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6"/>
        <w:gridCol w:w="222"/>
      </w:tblGrid>
      <w:tr w:rsidR="00776B0B">
        <w:tc>
          <w:tcPr>
            <w:tcW w:w="5353" w:type="dxa"/>
          </w:tcPr>
          <w:tbl>
            <w:tblPr>
              <w:tblW w:w="14250" w:type="dxa"/>
              <w:tblLook w:val="04A0" w:firstRow="1" w:lastRow="0" w:firstColumn="1" w:lastColumn="0" w:noHBand="0" w:noVBand="1"/>
            </w:tblPr>
            <w:tblGrid>
              <w:gridCol w:w="4785"/>
              <w:gridCol w:w="4679"/>
              <w:gridCol w:w="4786"/>
            </w:tblGrid>
            <w:tr w:rsidR="00776B0B">
              <w:tc>
                <w:tcPr>
                  <w:tcW w:w="4785" w:type="dxa"/>
                </w:tcPr>
                <w:p w:rsidR="00776B0B" w:rsidRDefault="00776B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9" w:type="dxa"/>
                </w:tcPr>
                <w:p w:rsidR="00776B0B" w:rsidRDefault="00776B0B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6B0B" w:rsidRDefault="00F4380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776B0B" w:rsidRDefault="00F43804">
                  <w:pPr>
                    <w:spacing w:after="0" w:line="240" w:lineRule="auto"/>
                    <w:ind w:left="3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министерства    образования Оренбургской области</w:t>
                  </w:r>
                </w:p>
              </w:tc>
              <w:tc>
                <w:tcPr>
                  <w:tcW w:w="4786" w:type="dxa"/>
                </w:tcPr>
                <w:p w:rsidR="00776B0B" w:rsidRDefault="00776B0B">
                  <w:pPr>
                    <w:spacing w:after="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6B0B">
              <w:trPr>
                <w:trHeight w:val="414"/>
              </w:trPr>
              <w:tc>
                <w:tcPr>
                  <w:tcW w:w="4785" w:type="dxa"/>
                </w:tcPr>
                <w:p w:rsidR="00776B0B" w:rsidRDefault="00776B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9" w:type="dxa"/>
                </w:tcPr>
                <w:p w:rsidR="00776B0B" w:rsidRDefault="00F43804">
                  <w:pPr>
                    <w:spacing w:after="0" w:line="240" w:lineRule="auto"/>
                    <w:ind w:left="-1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от ___________   № ______________</w:t>
                  </w:r>
                </w:p>
              </w:tc>
              <w:tc>
                <w:tcPr>
                  <w:tcW w:w="4786" w:type="dxa"/>
                </w:tcPr>
                <w:p w:rsidR="00776B0B" w:rsidRDefault="00776B0B">
                  <w:pPr>
                    <w:spacing w:after="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6B0B" w:rsidRDefault="00776B0B">
            <w:pPr>
              <w:jc w:val="right"/>
              <w:rPr>
                <w:rFonts w:ascii="Times New Roman" w:hAnsi="Times New Roman" w:cs="Times New Roman"/>
              </w:rPr>
            </w:pPr>
          </w:p>
          <w:p w:rsidR="00776B0B" w:rsidRDefault="00776B0B">
            <w:pPr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tabs>
                <w:tab w:val="left" w:pos="9222"/>
              </w:tabs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01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Региональный стандарт оказания услуги по обеспечению горячим питанием обучающихся </w:t>
      </w:r>
      <w:r>
        <w:rPr>
          <w:rFonts w:ascii="Times New Roman" w:hAnsi="Times New Roman" w:cs="Times New Roman"/>
          <w:iCs/>
          <w:sz w:val="36"/>
          <w:szCs w:val="36"/>
        </w:rPr>
        <w:t>государственных и муниципальных общеобразовательных организаций Оренбургской области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776B0B" w:rsidRDefault="00776B0B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0" w:name="_Hlk42698629"/>
    </w:p>
    <w:p w:rsidR="00776B0B" w:rsidRDefault="00776B0B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36"/>
          <w:szCs w:val="36"/>
        </w:rPr>
      </w:pPr>
    </w:p>
    <w:bookmarkEnd w:id="0"/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г. Оренбург</w:t>
      </w:r>
    </w:p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год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left="57" w:right="57" w:firstLine="709"/>
        <w:textAlignment w:val="baseline"/>
        <w:rPr>
          <w:b/>
          <w:u w:val="single"/>
        </w:rPr>
      </w:pPr>
    </w:p>
    <w:p w:rsidR="00776B0B" w:rsidRDefault="00776B0B">
      <w:pPr>
        <w:pStyle w:val="formattext"/>
        <w:spacing w:before="0" w:beforeAutospacing="0" w:after="0" w:afterAutospacing="0" w:line="360" w:lineRule="auto"/>
        <w:ind w:left="57" w:right="57" w:firstLine="709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 w:firstLine="709"/>
        <w:jc w:val="center"/>
        <w:textAlignment w:val="baseline"/>
        <w:rPr>
          <w:b/>
        </w:rPr>
      </w:pPr>
      <w:r>
        <w:rPr>
          <w:b/>
        </w:rPr>
        <w:t>СТРУКТУРА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/>
        </w:rPr>
      </w:pPr>
      <w:r>
        <w:rPr>
          <w:b/>
        </w:rPr>
        <w:t>Введение</w:t>
      </w:r>
      <w:r>
        <w:t>…………………………………………………………………………………………5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1</w:t>
      </w:r>
      <w:r>
        <w:t xml:space="preserve"> Состояние организации питания обучающихся в регионе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1.1 Состояние нормативно-правового обеспечения организации питания ………………….7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 xml:space="preserve">Горячее школьное питание в регионе………………………………………………….…11 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>Модели предоставления питания………………………………………………………… 13</w:t>
      </w:r>
      <w:r>
        <w:rPr>
          <w:i/>
        </w:rPr>
        <w:t xml:space="preserve"> 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>Формы орга</w:t>
      </w:r>
      <w:r>
        <w:t>низации питания ……………………………………………………………..15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rPr>
          <w:b/>
        </w:rPr>
        <w:t>Раздел 2</w:t>
      </w:r>
      <w:r>
        <w:t xml:space="preserve"> Обеспечение сбалансированности, безопасности и качества питания обучающихся образовательных организаций региона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2.1 Потребность в основных пищевых веществах, ассортимент продуктов, рационы питания обучаю</w:t>
      </w:r>
      <w:r>
        <w:t>щихся………………………………………………………………………..18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2.2 Основное (организованное)</w:t>
      </w:r>
      <w:r>
        <w:tab/>
        <w:t>сбалансированное</w:t>
      </w:r>
      <w:r>
        <w:tab/>
        <w:t xml:space="preserve">типовое меню, </w:t>
      </w:r>
      <w:r>
        <w:rPr>
          <w:spacing w:val="-1"/>
        </w:rPr>
        <w:t>лечебно-</w:t>
      </w:r>
      <w:r>
        <w:rPr>
          <w:spacing w:val="-57"/>
        </w:rPr>
        <w:t xml:space="preserve"> </w:t>
      </w:r>
      <w:r>
        <w:t>диетическое</w:t>
      </w:r>
      <w:r>
        <w:rPr>
          <w:spacing w:val="-2"/>
        </w:rPr>
        <w:t xml:space="preserve"> </w:t>
      </w:r>
      <w:r>
        <w:t>меню, меню свободного выбора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</w:pPr>
      <w:r>
        <w:t>2.2.1</w:t>
      </w:r>
      <w:r>
        <w:rPr>
          <w:b/>
        </w:rPr>
        <w:t xml:space="preserve"> </w:t>
      </w:r>
      <w:r>
        <w:t>Основное (организованное) сбалансированное</w:t>
      </w:r>
      <w:r>
        <w:tab/>
        <w:t>типовое меню……………………25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  <w:rPr>
          <w:spacing w:val="-1"/>
        </w:rPr>
      </w:pPr>
      <w:r>
        <w:t xml:space="preserve">2.2.2 </w:t>
      </w:r>
      <w:r>
        <w:rPr>
          <w:spacing w:val="-1"/>
        </w:rPr>
        <w:t>Лечебно-диетические меню………………</w:t>
      </w:r>
      <w:r>
        <w:rPr>
          <w:spacing w:val="-1"/>
        </w:rPr>
        <w:t>……………………………………………..26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</w:pPr>
      <w:r>
        <w:rPr>
          <w:spacing w:val="-1"/>
        </w:rPr>
        <w:t xml:space="preserve">2.2.3 </w:t>
      </w:r>
      <w:r>
        <w:t>Меню свободного выбора………………………………………………………………28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2.3 Материально-техническое обеспечение безопасного и качественного питания……..29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3</w:t>
      </w:r>
      <w:r>
        <w:t xml:space="preserve"> Модернизация материально-технической базы пищеблоков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3.1 Сводные данные по материально-т</w:t>
      </w:r>
      <w:r>
        <w:t xml:space="preserve">ехническому оснащению пищеблоков образовательных организаций………………………………………………………………...30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i/>
        </w:rPr>
      </w:pPr>
      <w:r>
        <w:t>3.2 Прогноз замены оборудования в пищеблоках общеобразовательных организаций…..32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3.3 Типы и виды государственно-частного партнерства…………………………………….34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4.</w:t>
      </w:r>
      <w:r>
        <w:t xml:space="preserve"> Упра</w:t>
      </w:r>
      <w:r>
        <w:t xml:space="preserve">вление организацией питания в регионе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i/>
        </w:rPr>
      </w:pPr>
      <w:r>
        <w:t>4.1 Нормативные акты для осуществления питания обучающихся в школе……………….35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 xml:space="preserve">4.2 Повышение квалификации персонала пищеблоков школьных столовых………………38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4.3 Формирование кадрового резерва поваров пищеблоков школ …………………………40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4.4. Мониторинг муниципальных образований региона по показателям эффективности организации питания……………………………</w:t>
      </w:r>
      <w:r>
        <w:t>……………………………………………..41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4.5 Структура органов общественного и родительского контроля в Оренбургской области за питанием школьников………………………………………………………………………43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textAlignment w:val="baseline"/>
      </w:pPr>
      <w:r>
        <w:rPr>
          <w:b/>
        </w:rPr>
        <w:t>Раздел 5.</w:t>
      </w:r>
      <w:r>
        <w:t xml:space="preserve">  Финансовое обеспечение питания обучающихся общеобразовательных организаций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textAlignment w:val="baseline"/>
      </w:pPr>
      <w:r>
        <w:t>5.1 Норматив</w:t>
      </w:r>
      <w:r>
        <w:t>ное правовое регулирование финансового обеспечения питания обучающихся…………………………………………………………………………………..45</w:t>
      </w:r>
    </w:p>
    <w:p w:rsidR="00776B0B" w:rsidRDefault="00F43804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Методика расчета стоимости питания обучающихся общеобразовательных </w:t>
      </w:r>
      <w:r>
        <w:rPr>
          <w:rFonts w:ascii="Times New Roman" w:hAnsi="Times New Roman" w:cs="Times New Roman"/>
          <w:bCs/>
          <w:sz w:val="24"/>
          <w:szCs w:val="24"/>
        </w:rPr>
        <w:t>организаций……………………………………………………………………………………45</w:t>
      </w:r>
    </w:p>
    <w:p w:rsidR="00776B0B" w:rsidRDefault="00F438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5.3 Требования к процедурам определения поставщика продуктов питания или исполнителя услуг по организации питания обучающихся общеобразовательных организаций………46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6.</w:t>
      </w:r>
      <w:r>
        <w:t xml:space="preserve"> Обеспечение мероприятий по формирован</w:t>
      </w:r>
      <w:r>
        <w:t>ию культуры здорового питания обучающихся…………………………………………………………………………………...47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/>
        </w:rPr>
      </w:pPr>
      <w:r>
        <w:rPr>
          <w:b/>
        </w:rPr>
        <w:t>Приложения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1</w:t>
      </w:r>
      <w:r>
        <w:t xml:space="preserve"> – Региональное типовое основное (организованное) меню для детей в возрасте 7-11 лет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2</w:t>
      </w:r>
      <w:r>
        <w:t xml:space="preserve"> – Меню лечебного-диетического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3</w:t>
      </w:r>
      <w:r>
        <w:t xml:space="preserve"> – </w:t>
      </w:r>
      <w:r>
        <w:rPr>
          <w:bCs/>
        </w:rPr>
        <w:t>Стру</w:t>
      </w:r>
      <w:r>
        <w:rPr>
          <w:bCs/>
        </w:rPr>
        <w:t>ктура Программы Производственного контроля на основе принципов ХАССП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</w:rPr>
        <w:t>Приложение 4</w:t>
      </w:r>
      <w:r>
        <w:t xml:space="preserve"> - Методические рекомендации по приемке продуктов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  <w:bCs/>
        </w:rPr>
        <w:t>Приложение 5</w:t>
      </w:r>
      <w:r>
        <w:rPr>
          <w:bCs/>
        </w:rPr>
        <w:t xml:space="preserve"> – Структура технологического паспорта пищеблока</w:t>
      </w:r>
    </w:p>
    <w:p w:rsidR="00776B0B" w:rsidRDefault="00F4380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t xml:space="preserve"> – Минимальный перечень оборудования произво</w:t>
      </w:r>
      <w:r>
        <w:rPr>
          <w:rFonts w:ascii="Times New Roman" w:hAnsi="Times New Roman" w:cs="Times New Roman"/>
          <w:sz w:val="24"/>
          <w:szCs w:val="24"/>
        </w:rPr>
        <w:t>дственных помещений столовых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</w:rPr>
        <w:t>Приложение 7</w:t>
      </w:r>
      <w:r>
        <w:t xml:space="preserve"> – Рекомендованный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столовых,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общеобразовательных </w:t>
      </w:r>
      <w:r>
        <w:t>организациях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8</w:t>
      </w:r>
      <w:r>
        <w:t xml:space="preserve"> – Методические рекомендации по созданию условий для участия родителей в контроле за питанием обучающихся </w:t>
      </w:r>
    </w:p>
    <w:p w:rsidR="00776B0B" w:rsidRDefault="00F43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  <w:r>
        <w:rPr>
          <w:rFonts w:ascii="Times New Roman" w:hAnsi="Times New Roman" w:cs="Times New Roman"/>
          <w:sz w:val="24"/>
          <w:szCs w:val="24"/>
        </w:rPr>
        <w:t xml:space="preserve"> – Порядок внесения информации о результатах родительского контроля в ПС «Мониторинг питания и здоровья»</w:t>
      </w:r>
    </w:p>
    <w:p w:rsidR="00776B0B" w:rsidRDefault="00776B0B"/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обеспечения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школьного питания обусловлена принятием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1 марта 2020 года № 47-ФЗ «О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 в Федеральный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 «О качестве и безопасности пищевых продуктов» и статью 37 Федерального закона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Федерации», в котором предусмотрено бесплатное горячее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 всех обучающихся начальной школы. Возрастает 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ветственность образовательных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удовлетворяющего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физиологические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коллективах.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качественного, полноценного и безопасного питания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находится в числе приоритетов региональной образовательной политики.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Региональный стандарт создает в Оренбургской области единообразие в структуре нормативно-правового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технико-технологических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документационного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 качества и безопасности пи</w:t>
      </w:r>
      <w:r>
        <w:rPr>
          <w:rFonts w:ascii="Times New Roman" w:eastAsia="Times New Roman" w:hAnsi="Times New Roman" w:cs="Times New Roman"/>
          <w:sz w:val="24"/>
          <w:szCs w:val="24"/>
        </w:rPr>
        <w:t>тания обучающихся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 на основе соблюдения требований законодательных и нормативных документов,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санитарно-гигиенических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муниципалитета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сбалансированного,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региональными органами управления, муниципальными органами управления, операторами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76B0B" w:rsidRDefault="00F43804">
      <w:pPr>
        <w:widowControl w:val="0"/>
        <w:tabs>
          <w:tab w:val="left" w:pos="8894"/>
        </w:tabs>
        <w:autoSpaceDE w:val="0"/>
        <w:autoSpaceDN w:val="0"/>
        <w:spacing w:after="0" w:line="240" w:lineRule="auto"/>
        <w:ind w:right="-2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Региональный стандарт по организации горячего питания обучающихся государственных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общеобразовательных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комплексного анализа сложившейся системы школьного питания и прежде всего </w:t>
      </w:r>
      <w:r>
        <w:rPr>
          <w:rFonts w:ascii="Times New Roman" w:eastAsia="Times New Roman" w:hAnsi="Times New Roman" w:cs="Times New Roman"/>
          <w:sz w:val="24"/>
          <w:szCs w:val="24"/>
        </w:rPr>
        <w:t>сайтов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ноября 2022 года,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результатах работы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федеральной цифровой платформе школьного питания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Проведена паспортизация пищеблоков школьных столовых, выявлена потребность в замен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в связи с его износом. Составлен соответствующий прогноз.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этого, были проанализированы материалы ежедневного мониторинга школьного питания Оренбургской области с 1 сентября по 31 октября 2022 года из федеральной цифровой платформы шко</w:t>
      </w:r>
      <w:r>
        <w:rPr>
          <w:rFonts w:ascii="Times New Roman" w:eastAsia="Times New Roman" w:hAnsi="Times New Roman" w:cs="Times New Roman"/>
          <w:sz w:val="24"/>
          <w:szCs w:val="24"/>
        </w:rPr>
        <w:t>льного питания Министерства просвещения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бесплатным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гарантированно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получающих начальное общее 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увеличить охват </w:t>
      </w:r>
      <w:r>
        <w:rPr>
          <w:rFonts w:ascii="Times New Roman" w:eastAsia="Times New Roman" w:hAnsi="Times New Roman" w:cs="Times New Roman"/>
          <w:sz w:val="24"/>
          <w:szCs w:val="24"/>
        </w:rPr>
        <w:t>горячим питанием обучающихся, получающих основное, среднее общее образование, в соответствии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их потребностями и с учетом норм потребления основных пищевых веществ и пищевых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Задачами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эффективног</w:t>
      </w:r>
      <w:r>
        <w:rPr>
          <w:rFonts w:ascii="Times New Roman" w:eastAsia="Times New Roman" w:hAnsi="Times New Roman" w:cs="Times New Roman"/>
          <w:sz w:val="24"/>
          <w:szCs w:val="24"/>
        </w:rPr>
        <w:t>о выполнения федерального законодательства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получающих начальное общее 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области;</w:t>
      </w:r>
    </w:p>
    <w:p w:rsidR="00776B0B" w:rsidRDefault="00F43804">
      <w:pPr>
        <w:tabs>
          <w:tab w:val="left" w:pos="131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- </w:t>
      </w:r>
      <w:r>
        <w:rPr>
          <w:rFonts w:ascii="Times New Roman" w:hAnsi="Times New Roman" w:cs="Times New Roman"/>
          <w:sz w:val="24"/>
        </w:rPr>
        <w:t>укрепление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подростков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сбалансированного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качественного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принципов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потребления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сбалансированности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рационов;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материально-технической базы пищеблоков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числе,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внебюджетных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277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постоянный мониторинг качества питания и анализ эффективности использования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бюджетных средств, направляемых на питание обучающихся Оренбургской области, повышение 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охвата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горячим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среди обучающихся 12 л</w:t>
      </w:r>
      <w:r>
        <w:rPr>
          <w:rFonts w:ascii="Times New Roman" w:eastAsia="Times New Roman" w:hAnsi="Times New Roman" w:cs="Times New Roman"/>
          <w:sz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старше;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доступности информации об организации питания в школах, 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контроля качества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родителей.</w:t>
      </w:r>
    </w:p>
    <w:p w:rsidR="00776B0B" w:rsidRDefault="00F4380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Выполнение</w:t>
      </w:r>
      <w:r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указанных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обеспечиваться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</w:p>
    <w:p w:rsidR="00776B0B" w:rsidRDefault="00F43804">
      <w:pPr>
        <w:widowControl w:val="0"/>
        <w:tabs>
          <w:tab w:val="left" w:pos="5940"/>
        </w:tabs>
        <w:autoSpaceDE w:val="0"/>
        <w:autoSpaceDN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286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обеспечение приоритетности защиты жизни </w:t>
      </w:r>
      <w:r>
        <w:rPr>
          <w:rFonts w:ascii="Times New Roman" w:eastAsia="Times New Roman" w:hAnsi="Times New Roman" w:cs="Times New Roman"/>
          <w:sz w:val="24"/>
        </w:rPr>
        <w:t>и здоровья потребителей 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 по отношению к экономическим интересам индивидуальных предпринимателей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энергетической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ценности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рациона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энергозатратам;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химического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рациона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физиологическим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макронутриентах и микронутриентах;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наличие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ежедневного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рациона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пищевых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продуктов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сниженным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 насыщенных жиров (включая трансизомеры жирных кислот), простых сахаров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обогащенных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витаминами,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волокнами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биологически активными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веществами;</w:t>
      </w:r>
    </w:p>
    <w:p w:rsidR="00776B0B" w:rsidRDefault="00F4380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обеспечение максимально разнообразного здорового питания </w:t>
      </w:r>
      <w:r>
        <w:rPr>
          <w:rFonts w:ascii="Times New Roman" w:hAnsi="Times New Roman" w:cs="Times New Roman"/>
          <w:sz w:val="24"/>
        </w:rPr>
        <w:t>и оптимального его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режима;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технологической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обработки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кулинарной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обработки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исходной пищевой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обеспечение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соблюдения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санитарно-эпидемиологических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исключение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использования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фальсифицированных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пищевых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изделий.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принципы указаны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Федеральном законе от 1 марта 2020 года № 47-ФЗ «О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продуктов»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Федерации»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Оренбургской области 100 % 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получающих начальное общее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обеспечены бесплатным горячим питанием за счет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во всех общеобразовательных организациях созданы условия для обеспечения горячим питанием обучающихся 5-11 классов во время обучения.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реализация основного (организованного) меню осуществляется с учетом различных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о пищевых предпочтениях обучающихся формируются на основе данных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социологического опроса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 специально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(организованное) меню с учетом сезонности для детей 7-11 лет, сбалансированное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веществам,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энергетической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макро-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микронутриентов.</w:t>
      </w:r>
    </w:p>
    <w:p w:rsidR="00776B0B" w:rsidRDefault="00F43804">
      <w:pPr>
        <w:tabs>
          <w:tab w:val="left" w:pos="426"/>
          <w:tab w:val="left" w:pos="904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Контроль за выполнением Регионального стандарта в общеобразовательных организациях осуществляется министерством образования Оренбургской области.</w:t>
      </w: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Ожидаемым результатом использования Регионального стандарта </w:t>
      </w:r>
      <w:r>
        <w:rPr>
          <w:rFonts w:ascii="Times New Roman" w:hAnsi="Times New Roman" w:cs="Times New Roman"/>
          <w:sz w:val="24"/>
          <w:szCs w:val="24"/>
        </w:rPr>
        <w:t>должны стать разработанные и в</w:t>
      </w:r>
      <w:r>
        <w:rPr>
          <w:rFonts w:ascii="Times New Roman" w:hAnsi="Times New Roman" w:cs="Times New Roman"/>
          <w:sz w:val="24"/>
          <w:szCs w:val="24"/>
        </w:rPr>
        <w:t xml:space="preserve">недренные модели организации качественного и доступного горячего питания обучающихся, сформированные на основе принципов, учитывающих специфику региональных особенностей, позволяющие создать условия для стопроцентного охвата обучающихся </w:t>
      </w:r>
      <w:r>
        <w:rPr>
          <w:rFonts w:ascii="Times New Roman" w:hAnsi="Times New Roman" w:cs="Times New Roman"/>
          <w:iCs/>
          <w:sz w:val="24"/>
          <w:szCs w:val="24"/>
        </w:rPr>
        <w:t>государственных и м</w:t>
      </w:r>
      <w:r>
        <w:rPr>
          <w:rFonts w:ascii="Times New Roman" w:hAnsi="Times New Roman" w:cs="Times New Roman"/>
          <w:iCs/>
          <w:sz w:val="24"/>
          <w:szCs w:val="24"/>
        </w:rPr>
        <w:t xml:space="preserve">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Оренбургской области </w:t>
      </w:r>
      <w:r>
        <w:rPr>
          <w:rFonts w:ascii="Times New Roman" w:hAnsi="Times New Roman" w:cs="Times New Roman"/>
          <w:sz w:val="24"/>
          <w:szCs w:val="24"/>
        </w:rPr>
        <w:t>здоровым горячим питанием.</w:t>
      </w:r>
    </w:p>
    <w:p w:rsidR="00776B0B" w:rsidRDefault="00776B0B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Состояние организации питания обучающихся в регионе.</w:t>
      </w:r>
    </w:p>
    <w:p w:rsidR="00776B0B" w:rsidRDefault="00F43804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Состояние нормативно-правового обеспечения организации питания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Правовая база является важным элементом в системе организации питания обучающихся и деятельности операторов питания.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необходимых нормативных правовых документов по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школьного питания, в том числе принятых в Оренбургской области, приведен в таблицах 1 и 2.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Перечень федеральных нормативных правовых документов по организации питания обучающихся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776B0B">
        <w:trPr>
          <w:trHeight w:val="468"/>
        </w:trPr>
        <w:tc>
          <w:tcPr>
            <w:tcW w:w="3969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387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76B0B">
        <w:trPr>
          <w:trHeight w:val="555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29-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качестве и безопасности пищевых продуктов»</w:t>
            </w:r>
          </w:p>
        </w:tc>
      </w:tr>
      <w:tr w:rsidR="00776B0B">
        <w:trPr>
          <w:trHeight w:val="1091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47-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внесении изменений в Федеральный закон «О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качестве и безопасности пищевых продуктов» и статью 37 Федерального закона «Об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 в Российской Федерации»</w:t>
            </w:r>
          </w:p>
        </w:tc>
      </w:tr>
      <w:tr w:rsidR="00776B0B">
        <w:trPr>
          <w:trHeight w:val="545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 года № 273-ФЗ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 образовании в Российской Федерации»</w:t>
            </w:r>
          </w:p>
        </w:tc>
      </w:tr>
      <w:tr w:rsidR="00776B0B">
        <w:trPr>
          <w:trHeight w:val="818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1999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52-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санитарно-эпидемиологическом благополучии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</w:t>
            </w:r>
            <w:r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44-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контрактной системе в сфере закупок товаров,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услуг для обеспечения государственных и муниципальных нужд»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18 июля 2011 года № 223-ФЗ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закупках товаров, работ, услуг отдельными видами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юридических лиц»</w:t>
            </w:r>
          </w:p>
        </w:tc>
      </w:tr>
      <w:tr w:rsidR="00776B0B">
        <w:trPr>
          <w:trHeight w:val="1101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021/2011) (утв. решением Комиссии союза Таможенного от 9 декабря 2011 года № 880)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пищевой продукции»</w:t>
            </w:r>
          </w:p>
        </w:tc>
      </w:tr>
      <w:tr w:rsidR="00776B0B">
        <w:trPr>
          <w:trHeight w:val="1096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022/2011) (утв. Решением Комиссии союза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Таможенного от 9 декабря 2011 года № 881)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«Пищевая продукция в части ее маркировки»</w:t>
            </w:r>
          </w:p>
        </w:tc>
      </w:tr>
      <w:tr w:rsidR="00776B0B">
        <w:trPr>
          <w:trHeight w:val="1096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005/2011) (утв. Решением Комиссии союза Таможенного от 16 августа 2011 года № 769)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упаковки»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от 22 ноября 2000 года № 883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проведении мониторинга качества,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пищевых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продуктов и здоровья населения»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Правительства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 2000 года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государственном надзоре и контроле в области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качества и безопасности пищевых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29 декабря 2021 года № 2571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дополнительных требованиях к участникам закупки отдельных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 силу некоторых актов и отдельных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ожений актов Правительства Российской Федерации»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Комиссии Таможенного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 от 28 мая 2010 года № 299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санитарных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таможенном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союзе»</w:t>
            </w:r>
          </w:p>
        </w:tc>
      </w:tr>
    </w:tbl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2. Перечень нормативных правовых документов по организации питания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образовательных организаций Оренбургской области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tabs>
                <w:tab w:val="left" w:pos="1828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Оренбургской области от 06.09.2013 № 1698/506-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 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Оренбургской области от 07.12.2020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2522/711-VI-ОЗ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Оренбургской области отдельными государственными полномочиями по финансовому обеспечению бесплатным двухразовым питанием обучающихся с ограниченными возможностями здоровья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организациях, в том числе осваивающих программы начального общего, основного общего и среднего общего образования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Оренбургской области от 16.12.2021 № 154/56-VI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областном бюджете на 2022 год и на плановый период 2023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годов»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13.07.2020 № 582-пп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организациях, обеспечивающих охват 100 процентов от числа таких обучающихся в указанных образовательных организациях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29.12.2018 № 921-пп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программы Оренбургской области «Развитие системы образования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14.09.2020 № 780-пп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распределения субсидии бюджетам муниципальных образований на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ительное финансовое обеспечение мероприятий по организации питания обучающихся 5-11 классов в общеобразовательных организациях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24.12.2020 № 1221-пп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субвенции бюджетам городских округов и муниципальных районов на финансовое обеспечение бесплатным двухразовым питанием обучающихся с ограниченными возможностями здоровья в муниципальных общеобразовательных организациях, в том числе осваивающих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начального общего, основного общего и среднего общего образования на дому»</w:t>
            </w:r>
          </w:p>
          <w:p w:rsidR="00776B0B" w:rsidRDefault="00776B0B">
            <w:pPr>
              <w:adjustRightInd w:val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29.12.2021 № 1339-пп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Порядка выплаты ежемесячной денежной компенсации двухразового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ограниченными возможностями здоровья, зачисленных в государственные общеобразовательные организации Оренбургской области и осваивающих основные общеобразовательные программы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29.12.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 1298-пп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размера средней стоимости двухразового питания в день на одного обучающегося с ограниченными возможностями здоровья в государственных и муниципальных общеобразовательных организациях, в том числе осваивающих программы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 и среднего общего образования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Оренбургской области от 19.02.2021 № 01-21/241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Методических рекомендаций по организации предоставления бесплатного двухразового питания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с ограниченными возможностями здоровья, обучающимся в муниципальных общеобразовательных организациях Оренбургской области» (с методическими рекомендациями по организации предоставления бесплатного двухразового питания лицам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здоровья, обучающимся в муниципальных общеобразовательных организациях Оренбургской области и по выплате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 и среднего общего образования на дому)»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Оренбургской области от 30.12.2021 № 01-21/2053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формы заявления о выплате денежной компенсации двухразового питания обучающихся с ограниченными возможностями здоровья, зачисленных в государственные общеобразовательные организации Оренбургской области и осваивающих основные общеобразоват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ельные программы на дому»</w:t>
            </w:r>
          </w:p>
          <w:p w:rsidR="00776B0B" w:rsidRDefault="00776B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12.03.2020 № -1-21/502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 рабочей группы по вопросу обеспечения бесплатным горячим питанием обучающихся, осваивающих образовательные программы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01.04.2021 № 01-21/579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(«дорожная карта») по созданию и модернизации инфраструктуры школьного питания в общеобразовательных организациях,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едомственных министерству»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06.05.2022 № 01-21/624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 питания»</w:t>
            </w:r>
          </w:p>
        </w:tc>
      </w:tr>
    </w:tbl>
    <w:p w:rsidR="00776B0B" w:rsidRDefault="00776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разработан также с учетом требований межгосударственных и национальных стандартов, санитарных правил и норм: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ГОСТ Р 51074-2003 «Национальный стандарт Российской Федерации. Продукты пищевые. Информация для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потребителя. Общие требования»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29.12.2003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401-ст.;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30390-2013.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 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Продукция общественного питания, реализуемая населению. Общие технические условия;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31986-2012.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Метод органолептической оценки качества продукции 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31988-2012.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Метод расчета отходов и потерь сырья и пищевых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продуктов при производстве продукции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31987-2012.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 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Технологические документы на продукцию общественного питания. Общие требования к оформлению, построению 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32691-2014.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Порядок разработки фирменных и новых блюд и изделий на предприятиях 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31984-2012.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</w:t>
      </w:r>
      <w:r>
        <w:rPr>
          <w:rFonts w:ascii="Times New Roman" w:eastAsia="Times New Roman" w:hAnsi="Times New Roman" w:cs="Times New Roman"/>
          <w:sz w:val="24"/>
          <w:szCs w:val="24"/>
        </w:rPr>
        <w:t>я. Общие требования;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СанПиН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2.3/2.4.3590-20 «Санитарно-эпидемиологические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CП 2.4.3648-20 «Санитарно-эпидемиологические требования к организациям воспитания и обучения, отдыха и оздоровления дет</w:t>
      </w:r>
      <w:r>
        <w:rPr>
          <w:rFonts w:ascii="Times New Roman" w:eastAsia="Times New Roman" w:hAnsi="Times New Roman" w:cs="Times New Roman"/>
          <w:sz w:val="24"/>
          <w:szCs w:val="24"/>
        </w:rPr>
        <w:t>ей и молодежи»;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коронавирусной инфекции (COVID-19)»;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- МР 2.3.6.0233-21 </w:t>
      </w:r>
      <w:r>
        <w:rPr>
          <w:rFonts w:ascii="Times New Roman" w:eastAsia="Times New Roman" w:hAnsi="Times New Roman" w:cs="Times New Roman"/>
          <w:sz w:val="24"/>
          <w:szCs w:val="24"/>
        </w:rPr>
        <w:t>«Методические рекомендации к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МР 2.4.0179-20 «2.4. Гигиена детей и подростков. Рекомендации по организации питания обучающихся общеобразовательных организаций»;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МР 2.4.0180-20 «Родительский контроль за организацией питания детей в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МР 2.4.0162-19 «Особенности организации питания детей, страдающих сахарным диабетом 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сопровождающимися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ограничениями 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организациях)».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Горячее школьное питание в регионе </w:t>
      </w:r>
    </w:p>
    <w:p w:rsidR="00776B0B" w:rsidRDefault="00F43804">
      <w:pPr>
        <w:spacing w:after="0" w:line="240" w:lineRule="auto"/>
        <w:ind w:right="5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требованием ФЗ от 1 марта 2020 года № 47-ФЗ (статья 25.2 п.1) охват горячим питанием обучающихся начальных классов за счет бюджетных средств должен составлять 100 процентов.</w:t>
      </w:r>
    </w:p>
    <w:p w:rsidR="00776B0B" w:rsidRDefault="00F43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действующего за</w:t>
      </w:r>
      <w:r>
        <w:rPr>
          <w:rFonts w:ascii="Times New Roman" w:hAnsi="Times New Roman"/>
          <w:sz w:val="24"/>
          <w:szCs w:val="24"/>
        </w:rPr>
        <w:t>конодательства в Оренбургской области с 1 сентября 2020 года и по настоящий момент все обучающиеся начальных классов государственных и муниципальных общеобразовательных организаций обеспечены бесплатным горячим питанием.</w:t>
      </w:r>
    </w:p>
    <w:p w:rsidR="00776B0B" w:rsidRDefault="00F43804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100 %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 созданы условия для обеспечения питанием обучающихся 5−11 классов во время обучения.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увеличения охвата горячим питанием и снижения стоимости питания обучающихся 5-11 классов в общеобразовательных организациях ежеднев</w:t>
      </w:r>
      <w:r>
        <w:rPr>
          <w:rFonts w:ascii="Times New Roman" w:hAnsi="Times New Roman" w:cs="Times New Roman"/>
          <w:sz w:val="24"/>
          <w:szCs w:val="24"/>
        </w:rPr>
        <w:t>но на каждого учащегося 5-11 классов выделяется субсидия из областного бюджета в размере 8 рублей и из местных бюджетов от 3,45 до 11 рублей.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поддержки членов семей военнослужащих, призванных на военную службу по мобилизации, в соответствии с Указо</w:t>
      </w:r>
      <w:r>
        <w:rPr>
          <w:rFonts w:ascii="Times New Roman" w:hAnsi="Times New Roman" w:cs="Times New Roman"/>
          <w:sz w:val="24"/>
          <w:szCs w:val="24"/>
        </w:rPr>
        <w:t>м Губернатора Оренбургской области от 13 октября 2022 года № 522-ук «О дополнительных мерах поддержки членов семей военнослужащих, призванных на военную службу по мобилизации» предусмотрена ежемесячная денежная выплата на питание обучающихся 5-11 классов о</w:t>
      </w:r>
      <w:r>
        <w:rPr>
          <w:rFonts w:ascii="Times New Roman" w:hAnsi="Times New Roman" w:cs="Times New Roman"/>
          <w:sz w:val="24"/>
          <w:szCs w:val="24"/>
        </w:rPr>
        <w:t>бщеобразовательных организаций Оренбургской области.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7 статьи 79 Федерального закона от 29 декабря 2012 года № 273-ФЗ «Об образовании в Российской Федерации»: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643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>областных государственных образовательных организаций, обеспечиваются бесплатным 5 - разовым питанием;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8279 </w:t>
      </w:r>
      <w:r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муниципальных общеобразовательных организаций получают бесплатное двухразовое питание;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1546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бучающихся с ограниченными возможностями здоровья, осваивающие образовательные программы на дому, получают ежемесячную денежную компенсацию в размере 67,6 рублей в день. 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муниципальных образованиях Оренбургской области нормативными правовыми актами ор</w:t>
      </w:r>
      <w:r>
        <w:rPr>
          <w:rFonts w:ascii="Times New Roman" w:hAnsi="Times New Roman" w:cs="Times New Roman"/>
          <w:sz w:val="24"/>
          <w:szCs w:val="24"/>
        </w:rPr>
        <w:t>ганов местного самоуправления установлены меры поддержки по оплате школьного питания для 4273 школьников следующих льготных категорий, за счет средств местных бюджетов: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3097 детей из малоимущих семей;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1038 детей из многодетных семей;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24 ребенка, нахо</w:t>
      </w:r>
      <w:r>
        <w:rPr>
          <w:rFonts w:ascii="Times New Roman" w:hAnsi="Times New Roman" w:cs="Times New Roman"/>
          <w:sz w:val="24"/>
          <w:szCs w:val="24"/>
        </w:rPr>
        <w:t>дящиеся на воспитании в приемных семьях;</w:t>
      </w:r>
    </w:p>
    <w:p w:rsidR="00776B0B" w:rsidRDefault="00F4380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114 детей – прочие: (лицам, награжденным муниципальной наградой – медалью «Материнство», предоставляется социальная гарантия в виде компенсационной выплаты на горячее питание детей, обучающихся в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организациях, компенсация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50 % стоимости питания в интернатах при школах).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3 представлены сравнительные данные охвата горячим питанием обучающихся разных возрастных групп — 1- 4 классы и 5-11 классы.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Охват обучающих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горячим питанием (отчетные данные муниципальных органов, осуществляющих управление в сфере образования, по состоянию на 01.09.2022)</w:t>
      </w:r>
    </w:p>
    <w:p w:rsidR="00776B0B" w:rsidRDefault="00776B0B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593"/>
        <w:gridCol w:w="2803"/>
        <w:gridCol w:w="1695"/>
        <w:gridCol w:w="1013"/>
        <w:gridCol w:w="1001"/>
        <w:gridCol w:w="1075"/>
        <w:gridCol w:w="1063"/>
      </w:tblGrid>
      <w:tr w:rsidR="00776B0B">
        <w:tc>
          <w:tcPr>
            <w:tcW w:w="596" w:type="dxa"/>
            <w:vMerge w:val="restart"/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5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горячие питание в регионе, в т.ч. во 2 смену,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48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класс, в т.ч. во 2 смену,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/%</w:t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класс, в т.ч. во 2 смену, чел. %</w:t>
            </w:r>
          </w:p>
        </w:tc>
      </w:tr>
      <w:tr w:rsidR="00776B0B">
        <w:tc>
          <w:tcPr>
            <w:tcW w:w="596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чел-к</w:t>
            </w:r>
          </w:p>
        </w:tc>
        <w:tc>
          <w:tcPr>
            <w:tcW w:w="102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чел-к</w:t>
            </w:r>
          </w:p>
        </w:tc>
        <w:tc>
          <w:tcPr>
            <w:tcW w:w="109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67433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76B0B" w:rsidRDefault="00776B0B">
      <w:pPr>
        <w:spacing w:after="0" w:line="360" w:lineRule="auto"/>
        <w:ind w:left="360"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процент охвата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 обучающихся Оренбургской области достигнут благодаря выполненным в полном объеме принятых обязательств по обеспечению питанием льготных категорий школьников среди муниципальных образований Оренбургской области.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10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образованиях региона уровень охвата горячим питанием обучающихся 5-11 классов менее 100 %. Самый низкий процент охвата горячим питанием обучающихся 5-11 классов в г. Оренбурге (84 %).</w:t>
      </w:r>
    </w:p>
    <w:p w:rsidR="00776B0B" w:rsidRDefault="00776B0B">
      <w:p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предоставления питания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бесплатного горячег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питания обучающихся должна быть создана техническая и инфраструктурная готовность школ, подтвержденная территориальным органом Федеральной службы по надзору в сфере защиты прав потребителей и благополучия человека, в соответствии с санитарно-гигиенически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требованиями и другими требованиями, установленными нормативными правовыми актами Российской Федерации.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школах Оренбургской области создана инфраструктура, необходимая для организации бесплатного горячего питания в соответствии с санитарно-гигие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ническими требованиями, что подтверждено Управлением Роспотребнадзора по Оренбургской области. 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учащиеся (211 чел.) 4 школ, не имеющих собственные пищеблоки, питаются на базе иных организаций. Данная схема отвечает требованиям СанПиН, согласована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Роспотребнадзором, замечания отсутствуют.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организации питания должна соответствовать технологическим процессам, которые закладывались при проектировании и создании или модернизации пищеблока, а также процессам работы общеобразовательной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(пропускная способность обеденных залов, время на организацию процесса питания, количество смен приема пищи, посадочных мест).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типа пищеблока, в общеобразовательных организациях применяются следующие модели организации питания: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3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Столовая, работающая на сырье, набор помещений и оборудования которой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цеха). Столовая, работающая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ырье 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полуфабрикатах,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помещений 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 которой предусматривают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обработку отдельных видов </w:t>
      </w:r>
      <w:r>
        <w:rPr>
          <w:rFonts w:ascii="Times New Roman" w:eastAsia="Times New Roman" w:hAnsi="Times New Roman" w:cs="Times New Roman"/>
        </w:rPr>
        <w:t xml:space="preserve">продовольственного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сырья (например, рыбы неразделанной замороженной в блоках и т.д.), но 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овощей)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обработки отсутствуют, и столовая должна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с использованием полуфабрикатов.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3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Столовая доготовочная, работающая на полуфабрикатах, набор помещений и оборудования которой предусматривают работу с неполным технологическим циклом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производства (отсутствую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условия для обработки всех видов продовольственного сырья), столовая должна работать с использованием только полуфабрикатов. В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столовых </w:t>
      </w:r>
      <w:r>
        <w:rPr>
          <w:rFonts w:ascii="Times New Roman" w:eastAsia="Times New Roman" w:hAnsi="Times New Roman" w:cs="Times New Roman"/>
          <w:sz w:val="24"/>
          <w:szCs w:val="24"/>
        </w:rPr>
        <w:t>доготовочных работа на сырье не осуществляется.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28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Буфет-раздаточная — предприятие, осуществляющее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привозимой готовой кулинарной продукции; возможно приготовление на месте ограниченного ассортимента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несложного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776B0B" w:rsidRDefault="00776B0B">
      <w:pPr>
        <w:widowControl w:val="0"/>
        <w:tabs>
          <w:tab w:val="left" w:pos="300"/>
        </w:tabs>
        <w:autoSpaceDE w:val="0"/>
        <w:autoSpaceDN w:val="0"/>
        <w:spacing w:after="0" w:line="228" w:lineRule="auto"/>
        <w:ind w:left="30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Распределение муниципальных образовательных организаций по моделям предоставления питания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1"/>
        <w:gridCol w:w="1583"/>
        <w:gridCol w:w="1980"/>
        <w:gridCol w:w="1824"/>
      </w:tblGrid>
      <w:tr w:rsidR="00776B0B">
        <w:trPr>
          <w:trHeight w:val="590"/>
        </w:trPr>
        <w:tc>
          <w:tcPr>
            <w:tcW w:w="567" w:type="dxa"/>
            <w:vMerge w:val="restart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1" w:type="dxa"/>
            <w:vMerge w:val="restart"/>
          </w:tcPr>
          <w:p w:rsidR="00776B0B" w:rsidRDefault="00F43804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ипалитетов</w:t>
            </w:r>
          </w:p>
        </w:tc>
        <w:tc>
          <w:tcPr>
            <w:tcW w:w="5387" w:type="dxa"/>
            <w:gridSpan w:val="3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предоставления питания</w:t>
            </w:r>
          </w:p>
        </w:tc>
      </w:tr>
      <w:tr w:rsidR="00776B0B">
        <w:trPr>
          <w:trHeight w:val="6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6B0B" w:rsidRDefault="00776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776B0B" w:rsidRDefault="00776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сырьевая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доготовочная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буфет-раздаточная</w:t>
            </w:r>
          </w:p>
        </w:tc>
      </w:tr>
      <w:tr w:rsidR="00776B0B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77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данных таблицы 4 видно, что большая часть пищеблоков общеобразовательных организаций работают на сырье — 611, что составляет более 77 %. Столовые доготовочные составляют 17 %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буфет-раздаточных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76B0B" w:rsidRDefault="00F43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 динамика в </w:t>
      </w:r>
      <w:r>
        <w:rPr>
          <w:rFonts w:ascii="Times New Roman" w:hAnsi="Times New Roman" w:cs="Times New Roman"/>
          <w:sz w:val="24"/>
          <w:szCs w:val="24"/>
        </w:rPr>
        <w:t>сторону уменьшения количества пищеблоков, работающих только на сырье 77 % (2021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79 %, 2018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84,6 %), и увеличения пищеблоков, работающих на полуфабрикатах 17 % (2021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14,5 %,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11 %), буфет-раздаточных 6 % (2021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5 %,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4,3 %).</w:t>
      </w:r>
    </w:p>
    <w:p w:rsidR="00776B0B" w:rsidRDefault="00776B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питания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</w:t>
      </w:r>
      <w:r>
        <w:rPr>
          <w:rFonts w:ascii="Times New Roman" w:hAnsi="Times New Roman" w:cs="Times New Roman"/>
          <w:sz w:val="24"/>
          <w:szCs w:val="24"/>
        </w:rPr>
        <w:t>й) учащихся.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Должны быть выработаны принципы и правила участия родителей (законных представителей) в процессе выработки решения, которые общеобразовательной организации необходимо закрепить соответствующим нормативным правовым актом.</w:t>
      </w:r>
    </w:p>
    <w:p w:rsidR="00776B0B" w:rsidRDefault="00F43804">
      <w:pPr>
        <w:spacing w:after="0" w:line="240" w:lineRule="auto"/>
        <w:ind w:right="5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учащихся общеобразовательной организации самостоятельно, ее деятельность должна соответствовать всем требованиям, предъявляемым к организации общественного питания, в том числе и требованиям системы ХАССП, а также ведение ветеринарных сопроводительных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на продукцию в системе «Меркурий».</w:t>
      </w:r>
    </w:p>
    <w:p w:rsidR="00776B0B" w:rsidRDefault="00F43804">
      <w:pPr>
        <w:widowControl w:val="0"/>
        <w:autoSpaceDE w:val="0"/>
        <w:autoSpaceDN w:val="0"/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образовательных учреждений по формам организации питания обучающихся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таблице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 Распределение муниципальных образовательных учреждений по формам организации </w:t>
      </w:r>
      <w:r>
        <w:rPr>
          <w:rFonts w:ascii="Times New Roman" w:hAnsi="Times New Roman" w:cs="Times New Roman"/>
          <w:sz w:val="24"/>
          <w:szCs w:val="24"/>
        </w:rPr>
        <w:t>питания, ед. (по состоянию на 01.09.2022)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697"/>
        <w:gridCol w:w="2126"/>
        <w:gridCol w:w="1843"/>
        <w:gridCol w:w="2120"/>
      </w:tblGrid>
      <w:tr w:rsidR="00776B0B">
        <w:trPr>
          <w:trHeight w:val="637"/>
        </w:trPr>
        <w:tc>
          <w:tcPr>
            <w:tcW w:w="559" w:type="dxa"/>
            <w:tcBorders>
              <w:bottom w:val="single" w:sz="4" w:space="0" w:color="auto"/>
            </w:tcBorders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Аутсорсинг, ед.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организация, ед.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г.Бузулук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Медногорск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</w:tr>
    </w:tbl>
    <w:p w:rsidR="00776B0B" w:rsidRDefault="00776B0B">
      <w:p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5 видно, что в подавляющей части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 пищеблоки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—</w:t>
      </w:r>
      <w:r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68 % общеобразовательных организаций. Форма аутсорсинга применяется в 254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организациях, что составляет третью часть организаций 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32 %.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обеспечения оптимального режима питания для питания обучающихся 1-4 классов рекомендуется выделение 1-2 перемен, в зависимости от количества обучающихся и вместимости столовой: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</w:t>
      </w:r>
      <w:r>
        <w:rPr>
          <w:rFonts w:ascii="Times New Roman" w:hAnsi="Times New Roman" w:cs="Times New Roman"/>
          <w:color w:val="000000"/>
          <w:sz w:val="24"/>
          <w:szCs w:val="24"/>
        </w:rPr>
        <w:t>е, если к накрыванию столов привлекается персонал столовой (или дежурные), рекомендуемая продолжительность перемен для горячих завтраков и обедов должна составлять не менее 20 минут;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случае, если дети накрывают на столы самостоятельно (через линию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раздачи), рекомендуется увеличивать продолжительность перемен для приема пищи до 30 минут;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в случае, если для организации питания предусматривается использование столовой, находящейся за пределами общеобразовательной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продолжительность перем</w:t>
      </w:r>
      <w:r>
        <w:rPr>
          <w:rFonts w:ascii="Times New Roman" w:hAnsi="Times New Roman" w:cs="Times New Roman"/>
          <w:sz w:val="24"/>
          <w:szCs w:val="24"/>
        </w:rPr>
        <w:t>ен для приема пищи рекомендуется увеличивать на суммарное время нахождения ребенка в пути.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6. Количество посадочных мест в столовых муниципальных общеобразовательных организаций</w:t>
      </w:r>
      <w:r>
        <w:rPr>
          <w:rFonts w:ascii="Times New Roman" w:hAnsi="Times New Roman" w:cs="Times New Roman"/>
          <w:w w:val="95"/>
        </w:rPr>
        <w:t xml:space="preserve"> 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70"/>
        <w:gridCol w:w="2128"/>
        <w:gridCol w:w="1836"/>
        <w:gridCol w:w="1555"/>
      </w:tblGrid>
      <w:tr w:rsidR="00776B0B">
        <w:trPr>
          <w:trHeight w:val="272"/>
        </w:trPr>
        <w:tc>
          <w:tcPr>
            <w:tcW w:w="5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2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обучающихся в 1 </w:t>
            </w:r>
            <w:r>
              <w:rPr>
                <w:rFonts w:ascii="Times New Roman" w:hAnsi="Times New Roman" w:cs="Times New Roman"/>
                <w:lang w:val="ru-RU"/>
              </w:rPr>
              <w:t>смену, получающих горячее питание в регионе</w:t>
            </w:r>
          </w:p>
        </w:tc>
        <w:tc>
          <w:tcPr>
            <w:tcW w:w="183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посадочных мест в обеденном зале школьной столовой</w:t>
            </w:r>
          </w:p>
        </w:tc>
        <w:tc>
          <w:tcPr>
            <w:tcW w:w="155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перемен, необходимых для получения питания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Медногорск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57207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6 показывают, что в целом в общеобразовательных организациях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столовые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имеют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достаточное количество посадочных мест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соответствуют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питания не более чем в три перемены.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обеспеченности посадочными местами в столовых общеобразовательных организаций в разрезе муниципальных образований Оренбургской области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неоднороден. Например, в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организациях </w:t>
      </w:r>
      <w:r>
        <w:rPr>
          <w:rFonts w:ascii="Times New Roman" w:hAnsi="Times New Roman" w:cs="Times New Roman"/>
          <w:sz w:val="24"/>
          <w:szCs w:val="24"/>
        </w:rPr>
        <w:br/>
        <w:t>16 муниципалитетов достаточно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перемены, в 19 муниципалитетах 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не более двух перемен. В столовых общеобразовательных организаций остальных 7 муниципальных образований предоставление горячего питания обеспечивается в пределах </w:t>
      </w:r>
      <w:r>
        <w:rPr>
          <w:rFonts w:ascii="Times New Roman" w:hAnsi="Times New Roman" w:cs="Times New Roman"/>
          <w:sz w:val="24"/>
          <w:szCs w:val="24"/>
        </w:rPr>
        <w:t>трех перемен.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организациях, в которых увеличить число посадочных мест в столовых невозможно по объективным причинам, рекомендуется внедрение системы гибких перемен (гибкое или скользящее расписание): учебные занятия для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чальных классов могут начинаться раньше (но не ранее 8 часов утра) или позже начала учебных занятий для обучающихся 5-11 классов (с учетом режима 1-ой и 2-ой смены) и соответственно время перемен для 1-4 классов не совпадет со временем перемен для </w:t>
      </w:r>
      <w:r>
        <w:rPr>
          <w:rFonts w:ascii="Times New Roman" w:hAnsi="Times New Roman" w:cs="Times New Roman"/>
          <w:sz w:val="24"/>
          <w:szCs w:val="24"/>
        </w:rPr>
        <w:br/>
        <w:t>5-11 кл</w:t>
      </w:r>
      <w:r>
        <w:rPr>
          <w:rFonts w:ascii="Times New Roman" w:hAnsi="Times New Roman" w:cs="Times New Roman"/>
          <w:sz w:val="24"/>
          <w:szCs w:val="24"/>
        </w:rPr>
        <w:t>ассов.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Обеспечение сбалансированности, безопасности и качества питания обучающихся образовательных организаций региона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Потребность в основных пищевых веществах, ассортимент продуктов, </w:t>
      </w: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рационы питания обучающихся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обеспечения обучающихс</w:t>
      </w:r>
      <w:r>
        <w:rPr>
          <w:rFonts w:ascii="Times New Roman" w:hAnsi="Times New Roman" w:cs="Times New Roman"/>
          <w:iCs/>
          <w:sz w:val="24"/>
          <w:szCs w:val="24"/>
        </w:rPr>
        <w:t>я здоровым питанием следует разрабатывать рацион питания, который должен включать разнообразный ассортимент продуктов</w:t>
      </w:r>
      <w:r>
        <w:rPr>
          <w:rFonts w:ascii="Times New Roman" w:hAnsi="Times New Roman" w:cs="Times New Roman"/>
          <w:sz w:val="24"/>
          <w:szCs w:val="24"/>
        </w:rPr>
        <w:t>. Все продукты должны соответствовать Техническим регламентам Таможенного Союза.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Ассортимент основных пищевых продуктов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дополнительного питания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обучающихся в общеобразовательных организациях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 основных пищевых продуктов может меняться в пределах среднесуточного набора, рекомендуемого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учетом социально-экономических, климатических и других особенностей Оренбургской области.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</w:t>
      </w:r>
      <w:r>
        <w:rPr>
          <w:rFonts w:ascii="Times New Roman" w:hAnsi="Times New Roman" w:cs="Times New Roman"/>
          <w:bCs/>
          <w:sz w:val="24"/>
          <w:szCs w:val="24"/>
        </w:rPr>
        <w:t>еализации принципов здорового питания рекомендуется уменьшение количества потребляемых кондитерских изделий, сахара, соли, дополнение блюд свежими фруктами, ягодами. При этом фрукты должны выдаваться поштучно (</w:t>
      </w:r>
      <w:r>
        <w:rPr>
          <w:rFonts w:ascii="Times New Roman" w:hAnsi="Times New Roman" w:cs="Times New Roman"/>
          <w:sz w:val="24"/>
          <w:szCs w:val="24"/>
        </w:rPr>
        <w:t xml:space="preserve">МР 2.4.0179-20, </w:t>
      </w:r>
      <w:r>
        <w:rPr>
          <w:rFonts w:ascii="Times New Roman" w:hAnsi="Times New Roman" w:cs="Times New Roman"/>
          <w:bCs/>
          <w:sz w:val="24"/>
          <w:szCs w:val="24"/>
        </w:rPr>
        <w:t>раздел II).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обеспечения би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ологической ценности в питании детей рекомендуется использовать: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продукцию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отечественного производства</w:t>
      </w:r>
      <w:r>
        <w:rPr>
          <w:rFonts w:ascii="Times New Roman" w:hAnsi="Times New Roman" w:cs="Times New Roman"/>
          <w:bCs/>
          <w:sz w:val="24"/>
          <w:szCs w:val="24"/>
        </w:rPr>
        <w:t>, в том числе продукты повышенной пищевой и биологической ценности, производство которой осуществляется в Оренбургской области (хлебобулочные, молочные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(кисломолочные) продукты, напитки, обогащенное яйцо и др.);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пищевые продукты с ограниченным содержанием жира, сахара, соли.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целях профилактики массовых инфекционных и неинфекционных заболеваний (отравлений) детей не допускаются для реализации в общеоб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разовательных организациях неразрешенные в питании обучающихся продукты и блюда, перечень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 в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общеобразовательных организаций рекомендуется обеспечивать среднесуточными наборами (рационами) питания в соотве</w:t>
      </w:r>
      <w:r>
        <w:rPr>
          <w:rFonts w:ascii="Times New Roman" w:hAnsi="Times New Roman" w:cs="Times New Roman"/>
          <w:sz w:val="24"/>
          <w:szCs w:val="24"/>
        </w:rPr>
        <w:t>тствии с действующими санитарными правилами и нормативами.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Среднесуточные наборы продуктов могут быть использованы как в практической работе по организации питания обучающихся в школе, так и для индивидуального (домашнего) рационального питания.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Рекомендуе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мые наборы продуктов по приемам пищи для организации питания обучающихся, страдающих заболеваниями, сопровождающимися ограничениями в питании, а также перечень пищевой продукции, которая не допускается в питании данной категории детей, представлены в метод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ических рекомендациях 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Методические рекомендации», утвержденных Главным государственным санитарным врачом Российской Федерации 30.12.2019 (далее – МР 2.4.0162-19).</w:t>
      </w:r>
    </w:p>
    <w:p w:rsidR="00776B0B" w:rsidRDefault="00F43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дополнительного питания в общеобразовательных организациях может быть использована </w:t>
      </w:r>
      <w:r>
        <w:rPr>
          <w:rFonts w:ascii="Times New Roman" w:hAnsi="Times New Roman" w:cs="Times New Roman"/>
          <w:sz w:val="24"/>
          <w:szCs w:val="24"/>
        </w:rPr>
        <w:t>установка вендинговых (торговых) аппаратов в соответствии с требованиями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Ассортиментный перечень пищевых продуктов для торговли через торговые автоматы следует составлять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2.3/2.4.3590-20.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общеобразовательных организаций осуществляется посредством реализации основного (орг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 (п. 8.1.2, приложения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6-13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2.3/2.4.3590-20). В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замена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буфетной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продукцией,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допускаются.</w:t>
      </w:r>
    </w:p>
    <w:p w:rsidR="00776B0B" w:rsidRDefault="00F43804">
      <w:pPr>
        <w:widowControl w:val="0"/>
        <w:autoSpaceDE w:val="0"/>
        <w:autoSpaceDN w:val="0"/>
        <w:spacing w:after="0" w:line="230" w:lineRule="auto"/>
        <w:ind w:left="57" w:right="57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пищевых веществ, энергии, витаминов и минеральных веществ, необходимых для удовлетворения физиологической потребности обучающихся в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 пребывания 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рассчитано на каждый прием пищи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при одноразовом, двухразовом и трехразовом питании (таблицы 9 и 10).</w:t>
      </w:r>
    </w:p>
    <w:p w:rsidR="00776B0B" w:rsidRDefault="00F43804">
      <w:pPr>
        <w:widowControl w:val="0"/>
        <w:autoSpaceDE w:val="0"/>
        <w:autoSpaceDN w:val="0"/>
        <w:spacing w:after="0" w:line="230" w:lineRule="auto"/>
        <w:ind w:left="57" w:right="57" w:firstLine="70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Сбалансированность рационов обеспечивается наличием меню,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микронутриентов. Выполнение нормы потребления пищевых продуктов в соответствии с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физиологическими потребностями организма в пищевых веществах является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обязательным.</w:t>
      </w:r>
    </w:p>
    <w:p w:rsidR="00776B0B" w:rsidRDefault="00776B0B">
      <w:pPr>
        <w:widowControl w:val="0"/>
        <w:autoSpaceDE w:val="0"/>
        <w:autoSpaceDN w:val="0"/>
        <w:spacing w:after="0" w:line="230" w:lineRule="auto"/>
        <w:ind w:left="57" w:right="5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7. </w:t>
      </w:r>
      <w:r>
        <w:rPr>
          <w:rFonts w:ascii="Times New Roman" w:hAnsi="Times New Roman" w:cs="Times New Roman"/>
          <w:sz w:val="24"/>
          <w:szCs w:val="24"/>
        </w:rPr>
        <w:t>Потребность в пищевых веществах и энергии обучающихся общеобразовательных организаций в возрасте с 7 до 11 лет (расчет для обучающихся Оренбургской области)</w:t>
      </w:r>
    </w:p>
    <w:p w:rsidR="00776B0B" w:rsidRDefault="0077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17"/>
        <w:gridCol w:w="1293"/>
        <w:gridCol w:w="977"/>
        <w:gridCol w:w="872"/>
        <w:gridCol w:w="1078"/>
        <w:gridCol w:w="1117"/>
        <w:gridCol w:w="1276"/>
      </w:tblGrid>
      <w:tr w:rsidR="00776B0B">
        <w:trPr>
          <w:trHeight w:val="967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98128" cy="109727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пищевых веществ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измерения</w:t>
            </w:r>
          </w:p>
        </w:tc>
        <w:tc>
          <w:tcPr>
            <w:tcW w:w="2927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период пребывания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393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пищи</w:t>
            </w:r>
          </w:p>
        </w:tc>
      </w:tr>
      <w:tr w:rsidR="00776B0B">
        <w:trPr>
          <w:trHeight w:val="646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3-x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разовом</w:t>
            </w:r>
          </w:p>
        </w:tc>
      </w:tr>
      <w:tr w:rsidR="00776B0B">
        <w:trPr>
          <w:trHeight w:val="32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Белки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19,25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46,2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53,9</w:t>
            </w:r>
          </w:p>
        </w:tc>
      </w:tr>
      <w:tr w:rsidR="00776B0B">
        <w:trPr>
          <w:trHeight w:val="33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Жиры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27,65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7,9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55,3</w:t>
            </w:r>
          </w:p>
        </w:tc>
      </w:tr>
      <w:tr w:rsidR="00776B0B">
        <w:trPr>
          <w:trHeight w:val="32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117,25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33,5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234,5</w:t>
            </w:r>
          </w:p>
        </w:tc>
      </w:tr>
      <w:tr w:rsidR="00776B0B">
        <w:trPr>
          <w:trHeight w:val="55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Энергетическая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ценность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ккал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587,5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822,5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1410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1645</w:t>
            </w:r>
          </w:p>
        </w:tc>
      </w:tr>
      <w:tr w:rsidR="00776B0B">
        <w:trPr>
          <w:trHeight w:val="282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Bi</w:t>
            </w:r>
          </w:p>
        </w:tc>
        <w:tc>
          <w:tcPr>
            <w:tcW w:w="129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0,72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</w:tr>
      <w:tr w:rsidR="00776B0B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(тиамин)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387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B2</w:t>
            </w:r>
          </w:p>
        </w:tc>
        <w:tc>
          <w:tcPr>
            <w:tcW w:w="129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0,77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0,91</w:t>
            </w:r>
          </w:p>
        </w:tc>
      </w:tr>
      <w:tr w:rsidR="00776B0B">
        <w:trPr>
          <w:trHeight w:val="282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(рибофлавин)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64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(аскорбиновая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кислота)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776B0B">
        <w:trPr>
          <w:trHeight w:val="397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position w:val="1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0,175</w:t>
            </w:r>
          </w:p>
        </w:tc>
        <w:tc>
          <w:tcPr>
            <w:tcW w:w="872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0,182</w:t>
            </w:r>
          </w:p>
        </w:tc>
        <w:tc>
          <w:tcPr>
            <w:tcW w:w="107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0,07</w:t>
            </w:r>
          </w:p>
        </w:tc>
        <w:tc>
          <w:tcPr>
            <w:tcW w:w="111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0,357</w:t>
            </w:r>
          </w:p>
        </w:tc>
        <w:tc>
          <w:tcPr>
            <w:tcW w:w="127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0,364</w:t>
            </w:r>
          </w:p>
        </w:tc>
      </w:tr>
      <w:tr w:rsidR="00776B0B">
        <w:trPr>
          <w:trHeight w:val="555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(ретиноловый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мкг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86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545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(токофероловый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эквивалент)*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91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Кальций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386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771</w:t>
            </w:r>
          </w:p>
        </w:tc>
      </w:tr>
      <w:tr w:rsidR="00776B0B">
        <w:trPr>
          <w:trHeight w:val="32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Фосфор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386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771</w:t>
            </w:r>
          </w:p>
        </w:tc>
      </w:tr>
      <w:tr w:rsidR="00776B0B">
        <w:trPr>
          <w:trHeight w:val="339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Магний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Железо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8,4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Цинк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*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Йод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0,035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Селен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0,007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0,003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0,017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Фтор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2,11</w:t>
            </w:r>
          </w:p>
        </w:tc>
      </w:tr>
    </w:tbl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948"/>
        <w:tblW w:w="9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99"/>
        <w:gridCol w:w="1306"/>
        <w:gridCol w:w="994"/>
        <w:gridCol w:w="885"/>
        <w:gridCol w:w="1099"/>
        <w:gridCol w:w="1313"/>
        <w:gridCol w:w="1162"/>
      </w:tblGrid>
      <w:tr w:rsidR="00776B0B">
        <w:trPr>
          <w:trHeight w:val="982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Название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пищевых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измерения</w:t>
            </w:r>
          </w:p>
        </w:tc>
        <w:tc>
          <w:tcPr>
            <w:tcW w:w="2978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475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пищи</w:t>
            </w:r>
          </w:p>
        </w:tc>
      </w:tr>
      <w:tr w:rsidR="00776B0B">
        <w:trPr>
          <w:trHeight w:val="661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3-x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</w:tr>
      <w:tr w:rsidR="00776B0B">
        <w:trPr>
          <w:trHeight w:val="33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Белки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31,5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</w:tr>
      <w:tr w:rsidR="00776B0B">
        <w:trPr>
          <w:trHeight w:val="33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Жиры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32,2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64,4</w:t>
            </w: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95,75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134,05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38,3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229,8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268,1</w:t>
            </w:r>
          </w:p>
        </w:tc>
      </w:tr>
      <w:tr w:rsidR="00776B0B">
        <w:trPr>
          <w:trHeight w:val="568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Энергетическая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ценность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ккал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678,25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949,55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271,3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1627,8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1645</w:t>
            </w:r>
          </w:p>
        </w:tc>
      </w:tr>
      <w:tr w:rsidR="00776B0B">
        <w:trPr>
          <w:trHeight w:val="27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B1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0,49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0,98</w:t>
            </w:r>
          </w:p>
        </w:tc>
      </w:tr>
      <w:tr w:rsidR="00776B0B">
        <w:trPr>
          <w:trHeight w:val="28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B2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0,56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0,16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0,96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1,12</w:t>
            </w: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</w:tr>
      <w:tr w:rsidR="00776B0B">
        <w:trPr>
          <w:trHeight w:val="285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8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0,315</w:t>
            </w:r>
          </w:p>
        </w:tc>
        <w:tc>
          <w:tcPr>
            <w:tcW w:w="109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0,09</w:t>
            </w:r>
          </w:p>
        </w:tc>
        <w:tc>
          <w:tcPr>
            <w:tcW w:w="131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0,54</w:t>
            </w:r>
          </w:p>
        </w:tc>
        <w:tc>
          <w:tcPr>
            <w:tcW w:w="116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0,63</w:t>
            </w:r>
          </w:p>
        </w:tc>
      </w:tr>
      <w:tr w:rsidR="00776B0B">
        <w:trPr>
          <w:trHeight w:val="563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(ретиноловый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Д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</w:tr>
      <w:tr w:rsidR="00776B0B">
        <w:trPr>
          <w:trHeight w:val="289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9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31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16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</w:tr>
      <w:tr w:rsidR="00776B0B">
        <w:trPr>
          <w:trHeight w:val="558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(токофероловый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30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Кальций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420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840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Фосфор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420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840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Магний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</w:tr>
      <w:tr w:rsidR="00776B0B">
        <w:trPr>
          <w:trHeight w:val="34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Железо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4,25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5,95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11,9</w:t>
            </w:r>
          </w:p>
        </w:tc>
      </w:tr>
      <w:tr w:rsidR="00776B0B">
        <w:trPr>
          <w:trHeight w:val="33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Цинк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*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4,9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9,8</w:t>
            </w:r>
          </w:p>
        </w:tc>
      </w:tr>
      <w:tr w:rsidR="00776B0B">
        <w:trPr>
          <w:trHeight w:val="34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Йод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0,084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Селен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0,017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0,034</w:t>
            </w:r>
          </w:p>
        </w:tc>
      </w:tr>
      <w:tr w:rsidR="00776B0B">
        <w:trPr>
          <w:trHeight w:val="34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Фтор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2,84</w:t>
            </w:r>
          </w:p>
        </w:tc>
      </w:tr>
    </w:tbl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8. Потребность в пищевых веществах и энергии обучающихся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в возрасте с 12 лет и старше (расчет для обучающихся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области)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пищевых продуктов, необходимое для потребления школьниками в период пребывания в общеобразовательной организации Оренбургской области, расс</w:t>
      </w:r>
      <w:r>
        <w:rPr>
          <w:rFonts w:ascii="Times New Roman" w:hAnsi="Times New Roman" w:cs="Times New Roman"/>
          <w:sz w:val="24"/>
          <w:szCs w:val="24"/>
        </w:rPr>
        <w:t>читан на каждый прием пищи: при одноразовом питании — это завтрак или обед; при двухразовом питании — это завтрак и обед, или обед и полдник; при трехразовом питании — это завтрак, обед 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полдник (таблица 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Таблица 9.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Среднесуточные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наборы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пищевых п</w:t>
      </w:r>
      <w:r>
        <w:rPr>
          <w:rFonts w:ascii="Times New Roman" w:hAnsi="Times New Roman" w:cs="Times New Roman"/>
          <w:spacing w:val="-2"/>
          <w:sz w:val="24"/>
          <w:szCs w:val="24"/>
        </w:rPr>
        <w:t>родуктов, 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используемые для </w:t>
      </w:r>
      <w:r>
        <w:rPr>
          <w:rFonts w:ascii="Times New Roman" w:hAnsi="Times New Roman" w:cs="Times New Roman"/>
          <w:sz w:val="24"/>
          <w:szCs w:val="24"/>
        </w:rPr>
        <w:t>приготовления блюд и напитков, для обучающихся общеобразовательных организаций возрастной группы 7-11 лет, (г, мл, нетто) (целевой уровень питания школьников Оренбургской области)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10"/>
        <w:gridCol w:w="399"/>
        <w:gridCol w:w="1559"/>
        <w:gridCol w:w="1267"/>
        <w:gridCol w:w="815"/>
        <w:gridCol w:w="895"/>
        <w:gridCol w:w="850"/>
        <w:gridCol w:w="851"/>
      </w:tblGrid>
      <w:tr w:rsidR="00776B0B">
        <w:trPr>
          <w:trHeight w:val="1532"/>
        </w:trPr>
        <w:tc>
          <w:tcPr>
            <w:tcW w:w="426" w:type="dxa"/>
            <w:tcBorders>
              <w:bottom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(г,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мл,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сутки)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977" w:type="dxa"/>
            <w:gridSpan w:val="3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701" w:type="dxa"/>
            <w:gridSpan w:val="2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приемах пищи</w:t>
            </w:r>
          </w:p>
        </w:tc>
      </w:tr>
      <w:tr w:rsidR="00776B0B">
        <w:trPr>
          <w:trHeight w:val="933"/>
        </w:trPr>
        <w:tc>
          <w:tcPr>
            <w:tcW w:w="426" w:type="dxa"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2.3/.2.4.3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590-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(25%)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(35%)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полдник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(10%)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(60%)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3-x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(70%)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ржаной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пшеничный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пшеничная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Крупы,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бобовые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46,7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65,4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112,1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130,8</w:t>
            </w:r>
          </w:p>
        </w:tc>
      </w:tr>
      <w:tr w:rsidR="00776B0B">
        <w:trPr>
          <w:trHeight w:val="1441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(свежие,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мороженные), включая соленые и квашеные (не более 10 % от общего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количества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овощей),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томат-пюре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зелень</w:t>
            </w:r>
          </w:p>
        </w:tc>
        <w:tc>
          <w:tcPr>
            <w:tcW w:w="155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280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196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свежие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64,75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128,5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Сухофрукты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962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плодоовощные,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напитки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витаминизированные,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т.ч.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инстантные</w:t>
            </w:r>
          </w:p>
        </w:tc>
        <w:tc>
          <w:tcPr>
            <w:tcW w:w="155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2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31,5</w:t>
            </w:r>
          </w:p>
        </w:tc>
      </w:tr>
      <w:tr w:rsidR="00776B0B">
        <w:trPr>
          <w:trHeight w:val="47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294" w:type="dxa"/>
            <w:gridSpan w:val="2"/>
            <w:tcBorders>
              <w:right w:val="nil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Субпродукты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печень,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язык,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сердце)</w:t>
            </w:r>
          </w:p>
        </w:tc>
        <w:tc>
          <w:tcPr>
            <w:tcW w:w="399" w:type="dxa"/>
            <w:tcBorders>
              <w:lef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72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Птица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(цыплята –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бройлеры  потрошеные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категории)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72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Рыба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(филе),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числе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филе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слабо-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или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малосоленое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20,3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40,6</w:t>
            </w:r>
          </w:p>
        </w:tc>
      </w:tr>
      <w:tr w:rsidR="00776B0B">
        <w:trPr>
          <w:trHeight w:val="33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</w:tr>
      <w:tr w:rsidR="00776B0B">
        <w:trPr>
          <w:trHeight w:val="48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294" w:type="dxa"/>
            <w:gridSpan w:val="2"/>
            <w:tcBorders>
              <w:right w:val="nil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Кисломолочная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пищевая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99" w:type="dxa"/>
            <w:tcBorders>
              <w:left w:val="nil"/>
            </w:tcBorders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</w:tr>
      <w:tr w:rsidR="00776B0B">
        <w:trPr>
          <w:trHeight w:val="48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Творог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жира)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Сыр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Сметана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сливочное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растительное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Caxap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приготовления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блюд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напитков, в случае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использования</w:t>
            </w:r>
          </w:p>
          <w:p w:rsidR="00776B0B" w:rsidRDefault="00F4380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пищевой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выпуска)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Кондитерские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Какао-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порошок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Кофейный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напиток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Дрожжи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хлебопекарные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Крахмал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1,83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1,83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Специи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</w:tbl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10. Среднесуточные наборы пищевых продуктов при </w:t>
      </w:r>
      <w:r>
        <w:rPr>
          <w:rFonts w:ascii="Times New Roman" w:hAnsi="Times New Roman" w:cs="Times New Roman"/>
          <w:sz w:val="24"/>
          <w:szCs w:val="24"/>
        </w:rPr>
        <w:t>приготовлении блюд и напитков для обучающихся общеобразовательных организаций возрастной группы 12 лет и старше, (г, мл, нетто) (целевой уровень питания школьников Оренбургской области)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37"/>
        <w:gridCol w:w="1375"/>
        <w:gridCol w:w="1049"/>
        <w:gridCol w:w="853"/>
        <w:gridCol w:w="1131"/>
        <w:gridCol w:w="993"/>
        <w:gridCol w:w="992"/>
      </w:tblGrid>
      <w:tr w:rsidR="00776B0B">
        <w:trPr>
          <w:trHeight w:val="1283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95079" cy="109727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пищевых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Нормы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СанПиН</w:t>
            </w:r>
          </w:p>
        </w:tc>
        <w:tc>
          <w:tcPr>
            <w:tcW w:w="303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потребления в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период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gridSpan w:val="2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приемах пищи</w:t>
            </w:r>
          </w:p>
        </w:tc>
      </w:tr>
      <w:tr w:rsidR="00776B0B">
        <w:trPr>
          <w:trHeight w:val="828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2.3/2.4.359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(25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-4"/>
                <w:w w:val="90"/>
                <w:position w:val="-1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</w:rPr>
              <w:t>(35</w:t>
            </w: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%)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 ржаной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пшеничный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Мука пшеничная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Крупы,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бобовые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555"/>
        </w:trPr>
        <w:tc>
          <w:tcPr>
            <w:tcW w:w="426" w:type="dxa"/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Макаронные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Картофель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46,7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65,4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18,7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112,1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130,8</w:t>
            </w:r>
          </w:p>
        </w:tc>
      </w:tr>
      <w:tr w:rsidR="00776B0B">
        <w:trPr>
          <w:trHeight w:val="268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Овощи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(свежие,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мороженные),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соленые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квашеные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10 %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количества овощей),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томатное пюре, зелень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224</w:t>
            </w:r>
          </w:p>
        </w:tc>
      </w:tr>
      <w:tr w:rsidR="00776B0B">
        <w:trPr>
          <w:trHeight w:val="25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свежие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46,25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64,75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129,5</w:t>
            </w:r>
          </w:p>
        </w:tc>
      </w:tr>
      <w:tr w:rsidR="00776B0B">
        <w:trPr>
          <w:trHeight w:val="39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Сухофрукты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120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Соки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плодоовощные,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напитки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низированные,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инстантные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46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Мясо</w:t>
            </w:r>
            <w:r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категории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27,3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54,6</w:t>
            </w:r>
          </w:p>
        </w:tc>
      </w:tr>
      <w:tr w:rsidR="00776B0B">
        <w:trPr>
          <w:trHeight w:val="70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Субпродукты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(печень,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язык,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сердце)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</w:tr>
      <w:tr w:rsidR="00776B0B">
        <w:trPr>
          <w:trHeight w:val="82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(цыплята-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бройлеры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потрошеные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категории)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13,25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18,55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37,05</w:t>
            </w:r>
          </w:p>
        </w:tc>
      </w:tr>
      <w:tr w:rsidR="00776B0B">
        <w:trPr>
          <w:trHeight w:val="837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(филе),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 филе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слабо-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малосоленое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19,25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53,9</w:t>
            </w:r>
          </w:p>
        </w:tc>
      </w:tr>
      <w:tr w:rsidR="00776B0B">
        <w:trPr>
          <w:trHeight w:val="83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Молоко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(массовая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жира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2,5 %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3,2 %)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245</w:t>
            </w:r>
          </w:p>
        </w:tc>
      </w:tr>
      <w:tr w:rsidR="00776B0B">
        <w:trPr>
          <w:trHeight w:val="69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Кисломолочная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пищевая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продукция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</w:tr>
      <w:tr w:rsidR="00776B0B">
        <w:trPr>
          <w:trHeight w:val="68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- 9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жира)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776B0B">
        <w:trPr>
          <w:trHeight w:val="41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Сыр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40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Сметана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41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сливочное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54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Масло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растительное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12,6</w:t>
            </w:r>
          </w:p>
        </w:tc>
      </w:tr>
      <w:tr w:rsidR="00776B0B">
        <w:trPr>
          <w:trHeight w:val="55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Яйцо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диетическое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шт.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120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Caxap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том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блюд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напитков,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промышленного выпуска)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5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Кондитерские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41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40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Какао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</w:tr>
      <w:tr w:rsidR="00776B0B">
        <w:trPr>
          <w:trHeight w:val="69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Кофейный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напиток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551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Дрожжи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хлебопекарные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41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Крахмал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2,44</w:t>
            </w:r>
          </w:p>
        </w:tc>
      </w:tr>
      <w:tr w:rsidR="00776B0B">
        <w:trPr>
          <w:trHeight w:val="699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поваренная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пищевая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йодированная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1,75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</w:tr>
      <w:tr w:rsidR="00776B0B">
        <w:trPr>
          <w:trHeight w:val="53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Специи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</w:tbl>
    <w:p w:rsidR="00776B0B" w:rsidRDefault="00776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11 представлена структура </w:t>
      </w:r>
      <w:r>
        <w:rPr>
          <w:rFonts w:ascii="Times New Roman" w:hAnsi="Times New Roman" w:cs="Times New Roman"/>
          <w:sz w:val="24"/>
          <w:szCs w:val="24"/>
        </w:rPr>
        <w:t>распределения потребности в пищевых веществах по режимам питания. Эти нормы должны соблюдаться при формировании рационов питания обязательно.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11. Распределение потребности в пищевых веществах и энергии обучающихся общеобразовательных организаций п</w:t>
      </w:r>
      <w:r>
        <w:rPr>
          <w:rFonts w:ascii="Times New Roman" w:hAnsi="Times New Roman" w:cs="Times New Roman"/>
          <w:sz w:val="24"/>
          <w:szCs w:val="24"/>
        </w:rPr>
        <w:t>о приемам пищи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123"/>
        <w:gridCol w:w="1026"/>
        <w:gridCol w:w="988"/>
        <w:gridCol w:w="1419"/>
        <w:gridCol w:w="1128"/>
      </w:tblGrid>
      <w:tr w:rsidR="00776B0B">
        <w:trPr>
          <w:trHeight w:val="555"/>
        </w:trPr>
        <w:tc>
          <w:tcPr>
            <w:tcW w:w="26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212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суточной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потребности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пищевых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веществах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СанПиН 2.3/2.4. 3590-20, в %</w:t>
            </w:r>
          </w:p>
        </w:tc>
        <w:tc>
          <w:tcPr>
            <w:tcW w:w="4561" w:type="dxa"/>
            <w:gridSpan w:val="4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пищевых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веществах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пищи,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%</w:t>
            </w:r>
          </w:p>
        </w:tc>
      </w:tr>
      <w:tr w:rsidR="00776B0B">
        <w:trPr>
          <w:trHeight w:val="550"/>
        </w:trPr>
        <w:tc>
          <w:tcPr>
            <w:tcW w:w="26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141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2-х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питание (завтрак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обед)</w:t>
            </w:r>
          </w:p>
        </w:tc>
        <w:tc>
          <w:tcPr>
            <w:tcW w:w="112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питание (завтрак, обед, полдник)</w:t>
            </w:r>
          </w:p>
        </w:tc>
      </w:tr>
      <w:tr w:rsidR="00776B0B">
        <w:trPr>
          <w:trHeight w:val="895"/>
        </w:trPr>
        <w:tc>
          <w:tcPr>
            <w:tcW w:w="26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6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776B0B">
        <w:trPr>
          <w:trHeight w:val="27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27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776B0B">
        <w:trPr>
          <w:trHeight w:val="545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период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60-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</w:tr>
    </w:tbl>
    <w:p w:rsidR="00776B0B" w:rsidRDefault="00776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день утверждается и подписывается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ежедневное меню, которое составляется в полном соответствии с основным (примерным) меню с указанием приема пищи, наименования блюд, массы порций и калорийности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br/>
        <w:t xml:space="preserve">(п.п. </w:t>
      </w:r>
      <w:r>
        <w:rPr>
          <w:rFonts w:ascii="Times New Roman" w:hAnsi="Times New Roman" w:cs="Times New Roman"/>
          <w:sz w:val="24"/>
          <w:szCs w:val="24"/>
        </w:rPr>
        <w:t>8.1.7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 2.3/2.4.3590-20).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рационов питания установленным требованиям проводится в соответствии с приемами пищи, днями недели и по следующим показателям: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энергетическая ценность (калорийность) блюд;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блюдах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пищевых веществ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(белки,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жиры, </w:t>
      </w:r>
      <w:r>
        <w:rPr>
          <w:rFonts w:ascii="Times New Roman" w:hAnsi="Times New Roman" w:cs="Times New Roman"/>
          <w:spacing w:val="-2"/>
          <w:sz w:val="24"/>
          <w:szCs w:val="24"/>
        </w:rPr>
        <w:t>углеводы)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содержание витаминов, макро- и микроэлементов;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фактическое потребление пищевых продуктов на основе рационов питания и соответствие нормам;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масса (объем) порции готовых блюд и </w:t>
      </w:r>
      <w:r>
        <w:rPr>
          <w:rFonts w:ascii="Times New Roman" w:hAnsi="Times New Roman" w:cs="Times New Roman"/>
          <w:sz w:val="24"/>
          <w:szCs w:val="24"/>
        </w:rPr>
        <w:t>соответствие выхода кулинарной продукции;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порций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(завтрак,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обед,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полдник)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сумме потребления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вложения пищевых продуктов при производстве кулинарной продукции.</w:t>
      </w:r>
    </w:p>
    <w:p w:rsidR="00776B0B" w:rsidRDefault="00776B0B">
      <w:pPr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Основное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(организованное)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сбалансированное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типовое меню, </w:t>
      </w: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лечебно-</w:t>
      </w:r>
      <w:r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диетическое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меню, меню свободного выбора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 Основное (организованное) сбалансированное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типовое меню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tabs>
          <w:tab w:val="left" w:pos="0"/>
        </w:tabs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 научно-практического взаимодействия ФБУН «Новосибирский научно-исследовательский ин</w:t>
      </w:r>
      <w:r>
        <w:rPr>
          <w:rFonts w:ascii="Times New Roman" w:hAnsi="Times New Roman" w:cs="Times New Roman"/>
          <w:sz w:val="24"/>
          <w:szCs w:val="24"/>
        </w:rPr>
        <w:t>ститут гигиены» Роспотребнадзора разработано типовое региональное меню для детей 7-11 лет Оренбургской области (далее – меню), которое включает 3 варианта примерных рационов с учетом различного уровня оснащения пищеблоков и обеспечения разнообразия предост</w:t>
      </w:r>
      <w:r>
        <w:rPr>
          <w:rFonts w:ascii="Times New Roman" w:hAnsi="Times New Roman" w:cs="Times New Roman"/>
          <w:sz w:val="24"/>
          <w:szCs w:val="24"/>
        </w:rPr>
        <w:t>авляемого рациона.</w:t>
      </w:r>
    </w:p>
    <w:p w:rsidR="00776B0B" w:rsidRDefault="00F43804">
      <w:pPr>
        <w:tabs>
          <w:tab w:val="left" w:pos="0"/>
        </w:tabs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Меню соответствует принципам здорового питания и действующему санитарному законодательству: представлено разнообразными блюдами, соответствующими приемам пищи; не содержит повторов блюд, запрещенных и не рекомендованных для детского пит</w:t>
      </w:r>
      <w:r>
        <w:rPr>
          <w:rFonts w:ascii="Times New Roman" w:hAnsi="Times New Roman" w:cs="Times New Roman"/>
          <w:sz w:val="24"/>
          <w:szCs w:val="24"/>
        </w:rPr>
        <w:t>ания продуктов и блюд, все блюда базируются на щадящих методах кулинарной обработки, по всем блюдам указаны номера рецептур из сборника рецептур блюд и типовых меню для организации питания обучающихся 1-4-х классов в общеобразовательных организациях, разра</w:t>
      </w:r>
      <w:r>
        <w:rPr>
          <w:rFonts w:ascii="Times New Roman" w:hAnsi="Times New Roman" w:cs="Times New Roman"/>
          <w:sz w:val="24"/>
          <w:szCs w:val="24"/>
        </w:rPr>
        <w:t>ботанного Федеральной службой по надзору в сфере защиты прав потребителей и благополучия человека при участии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ФБУН «Новосибирский научно-исследовательский институт гигиены» Роспотребнадзора</w:t>
      </w:r>
      <w:r>
        <w:t>.</w:t>
      </w:r>
    </w:p>
    <w:p w:rsidR="00776B0B" w:rsidRDefault="00F43804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Меню обеспечивает необходимое для гармоничного роста 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калорий, содержание белков, жиров, углеводов сбалансировано, покрывает физиологическую потребность в витаминах, минеральных веществах и клетчатке, по суммарному объему блюд за приемы пищи обеспечивает чувство насыщения. В меню не превышено содержание соли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сахара. </w:t>
      </w:r>
    </w:p>
    <w:p w:rsidR="00776B0B" w:rsidRDefault="00F43804">
      <w:pPr>
        <w:spacing w:after="0" w:line="240" w:lineRule="auto"/>
        <w:ind w:left="57" w:right="57" w:firstLine="6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меню размещены в автоматизированной информационной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 «Мониторинг» на платформе сайта ФБУН «Новосибирский НИИ гигиены» Роспотребнадзора, которая позволяет сконструировать в программном средстве основное меню и адаптировать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особенностям каждого муниципалитета (школы), возраста обучающихся, а также для детей, нуждающихся в лечебном и диетическом питании.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Оренбургская область является эндемичной территорией по йоду, в целях профилактики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йододефицитных состояний в питании обучающихся необходимо использовать йодированную поваренную соль, соответствующую требованиям государственных стандартов, а также рекомендуется применение специализированных обогащенных микронутриентами пищевых продуктов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промышленного выпуска.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дополнение блюд завтрака и обеда фруктами. Для обеспечения биологической ценности рациона питания в меню наряду с продуктами массового потребления рекомендуется включать мед, ягоды, сухофрукты, обогащенные и функционал</w:t>
      </w:r>
      <w:r>
        <w:rPr>
          <w:rFonts w:ascii="Times New Roman" w:hAnsi="Times New Roman" w:cs="Times New Roman"/>
          <w:sz w:val="24"/>
          <w:szCs w:val="24"/>
        </w:rPr>
        <w:t>ьные пищевые продукты (например ламинария).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Варианты типового регионального меню для детей 7-11 лет представлены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Приложении 1 к Стандарту.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Лечебно-диетические меню</w:t>
      </w:r>
    </w:p>
    <w:p w:rsidR="00776B0B" w:rsidRDefault="00F43804">
      <w:pPr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Нарушения питания детей и подростков служат одной из причин возникновения алимента</w:t>
      </w:r>
      <w:r>
        <w:rPr>
          <w:rFonts w:ascii="Times New Roman" w:hAnsi="Times New Roman" w:cs="Times New Roman"/>
          <w:spacing w:val="-1"/>
          <w:sz w:val="24"/>
          <w:szCs w:val="24"/>
        </w:rPr>
        <w:t>рно-зависимых заболеваний, к числу которых могут быть отнесены: заболевания желудочно-кишечного тракта, анемия, болезни обмена веществ (ожирение, сахарный диабет и др.), распространенность которых значительно увеличилась за последние годы. В структуре перв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ичной заболеваемости детского населения Оренбургской области болезни органов пищеварения занимают третье место, а болезни эндокринной системы – на пятом месте. 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Таблица 12. Показатели первичной заболеваемости детского населения Оренбургской области в </w:t>
      </w:r>
      <w:r>
        <w:rPr>
          <w:rFonts w:ascii="Times New Roman" w:hAnsi="Times New Roman" w:cs="Times New Roman"/>
          <w:spacing w:val="-1"/>
          <w:sz w:val="24"/>
          <w:szCs w:val="24"/>
        </w:rPr>
        <w:t>возрасте от 0-14 лет по основным классам болезней за 2018-2020 годы (на 1000 детского населения) по состоянию на 01.01.2021.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88"/>
        <w:gridCol w:w="1851"/>
      </w:tblGrid>
      <w:tr w:rsidR="00776B0B">
        <w:trPr>
          <w:trHeight w:val="1490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 заболеваемости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г.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 г.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Тенденция сравнение с предыдущим (2019) годом в %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болезни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1723,5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1644,3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383,7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-15,8%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них</w:t>
            </w:r>
          </w:p>
        </w:tc>
        <w:tc>
          <w:tcPr>
            <w:tcW w:w="993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эндокринной системы, нарушения обмена веществ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31,0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38,0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39,3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+3,4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77,4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65,4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50,7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-22,5</w:t>
            </w:r>
          </w:p>
        </w:tc>
      </w:tr>
    </w:tbl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Из таблицы 12 видно, что в 2020 году, по сравнению с 2019 годом, отмечается рост первичной </w:t>
      </w:r>
      <w:r>
        <w:rPr>
          <w:rFonts w:ascii="Times New Roman" w:hAnsi="Times New Roman" w:cs="Times New Roman"/>
          <w:spacing w:val="-1"/>
          <w:sz w:val="24"/>
          <w:szCs w:val="24"/>
        </w:rPr>
        <w:t>заболеваемости детского населения области по болезням эндокринной системы (увеличение на 3,4 %).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Таблица 13. Динамика распространенности заболеваемости детей Оренбургской области по патологиям этиологически связанным с пищевым фактором, а также требующим </w:t>
      </w:r>
      <w:r>
        <w:rPr>
          <w:rFonts w:ascii="Times New Roman" w:hAnsi="Times New Roman" w:cs="Times New Roman"/>
          <w:spacing w:val="-1"/>
          <w:sz w:val="24"/>
          <w:szCs w:val="24"/>
        </w:rPr>
        <w:t>индивидуального подхода в организации питания (за 2010-2019 гг.)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Заболевание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Ранговое место региона по Российской Федерации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Ранговое место региона по Приволжскому федеральному округу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ожирение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сахарный диабет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муковисцидоз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фенилкетонурия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</w:tbl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соответствии с Конституцией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</w:t>
      </w:r>
      <w:r>
        <w:rPr>
          <w:rFonts w:ascii="Times New Roman" w:hAnsi="Times New Roman" w:cs="Times New Roman"/>
          <w:spacing w:val="-1"/>
          <w:sz w:val="24"/>
          <w:szCs w:val="24"/>
        </w:rPr>
        <w:t>ции питания (сахарный диабет, фенилкетонурия, целиакия, муковисцедоз, пищевая аллергия).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питания обучающихся возлагается на организации, осуществляющие образовательную деятельность (ст. 37 Федерального закона от 29 декабря 2012 года </w:t>
      </w:r>
      <w:r>
        <w:rPr>
          <w:rFonts w:ascii="Times New Roman" w:hAnsi="Times New Roman" w:cs="Times New Roman"/>
          <w:spacing w:val="-1"/>
          <w:sz w:val="24"/>
          <w:szCs w:val="24"/>
        </w:rPr>
        <w:br/>
        <w:t>№ 273-ФЗ «</w:t>
      </w:r>
      <w:r>
        <w:rPr>
          <w:rFonts w:ascii="Times New Roman" w:hAnsi="Times New Roman" w:cs="Times New Roman"/>
          <w:spacing w:val="-1"/>
          <w:sz w:val="24"/>
          <w:szCs w:val="24"/>
        </w:rPr>
        <w:t>Об образовании в Российской Федерации), независимо от наличия или отсутствия у детей хронических заболеваний, которые сопровождаются ограничениями в питании.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Стратегически важной задачей для Оренбургской области является повышение охвата горячим питанием д</w:t>
      </w:r>
      <w:r>
        <w:rPr>
          <w:rFonts w:ascii="Times New Roman" w:hAnsi="Times New Roman" w:cs="Times New Roman"/>
          <w:spacing w:val="-1"/>
          <w:sz w:val="24"/>
          <w:szCs w:val="24"/>
        </w:rPr>
        <w:t>етей, требующих индивидуального подхода в организации питания.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министерством образования Оренбургской области разработан план мероприятий по обеспечению стопроцентного охвата горячим здоровым питанием обучающихся, требующих индивидуального под</w:t>
      </w:r>
      <w:r>
        <w:rPr>
          <w:rFonts w:ascii="Times New Roman" w:hAnsi="Times New Roman" w:cs="Times New Roman"/>
          <w:sz w:val="24"/>
          <w:szCs w:val="24"/>
        </w:rPr>
        <w:t>хода в организации питания (приказ министерства образования от 06.05.2022 № 01-21/624), по результатам реализации которого проработаны списки детей совместно с родителями, педиатром и администрацией школы, а также разработан алгоритм (порядок)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 с органами здравоохранения при разработке и реализации индивидуального меню.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поданным заявлениям родителей (законных представителей) питание </w:t>
      </w:r>
      <w:r>
        <w:rPr>
          <w:rFonts w:ascii="Times New Roman" w:hAnsi="Times New Roman" w:cs="Times New Roman"/>
          <w:sz w:val="24"/>
          <w:szCs w:val="24"/>
        </w:rPr>
        <w:br/>
        <w:t>100 % детей, нуждающихся в лечебном и диетическом питании, осуществляется по индивидуальному меню.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п. 8.2 СанПиН 2.3/2.4.3590-20 руководителями образовательных организаций проводятся следующие мероприятия: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(законным представителям) обучающихся о порядке информирования администрации школы о наличии у </w:t>
      </w:r>
      <w:r>
        <w:rPr>
          <w:rFonts w:ascii="Times New Roman" w:hAnsi="Times New Roman" w:cs="Times New Roman"/>
          <w:sz w:val="24"/>
          <w:szCs w:val="24"/>
        </w:rPr>
        <w:t>ребенка потребности в индивидуальном меню (форма заявления, форма предоставления назначений врача, порядок организации питания в случае предоставления готовых домашних блюд, предоставляемых родителями);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разрабатываются совместно с медицинскими работникам</w:t>
      </w:r>
      <w:r>
        <w:rPr>
          <w:rFonts w:ascii="Times New Roman" w:hAnsi="Times New Roman" w:cs="Times New Roman"/>
          <w:sz w:val="24"/>
          <w:szCs w:val="24"/>
        </w:rPr>
        <w:t xml:space="preserve">и индивидуальные меню на основании назначений лечащего врача и с учетом методических рекомендаций 2.4.0162-19.2.4, утвержденных Главным государственным санитарным врачом Российской Федерации, а также составляется режим и порядок питания;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включаются в до</w:t>
      </w:r>
      <w:r>
        <w:rPr>
          <w:rFonts w:ascii="Times New Roman" w:hAnsi="Times New Roman" w:cs="Times New Roman"/>
          <w:sz w:val="24"/>
          <w:szCs w:val="24"/>
        </w:rPr>
        <w:t>говоры с организаторами питания обязательства по обеспечению горячим питанием обучающихся, нуждающихся в лечебном и диетическом питании, по индивидуальному меню детей, в том числе по предоставлению рациона питания и технологии приготовления пищи с учетом п</w:t>
      </w:r>
      <w:r>
        <w:rPr>
          <w:rFonts w:ascii="Times New Roman" w:hAnsi="Times New Roman" w:cs="Times New Roman"/>
          <w:sz w:val="24"/>
          <w:szCs w:val="24"/>
        </w:rPr>
        <w:t>атогенеза заболевания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принципов температурного, механического и</w:t>
      </w:r>
      <w:r>
        <w:rPr>
          <w:rFonts w:ascii="Times New Roman" w:eastAsia="Lucida Sans Unicode" w:hAnsi="Times New Roman" w:cs="Times New Roman"/>
          <w:spacing w:val="1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химического</w:t>
      </w:r>
      <w:r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щажения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назначение и инструктирование ответственных лиц (классные руководители) за контролем выдачи рациона питания в соответствии с утвержденным индивидуальным меню;</w:t>
      </w:r>
    </w:p>
    <w:p w:rsidR="00776B0B" w:rsidRDefault="00F438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создание необходимых условий в образовательных организациях в соответствии с методическими рекомендациями 2.4.0162-19.2.4 по запросу родителей (законных представителей) (хранение, разогрев, прием пищи и личная гигиена) для питания детей готовыми домашн</w:t>
      </w:r>
      <w:r>
        <w:rPr>
          <w:rFonts w:ascii="Times New Roman" w:hAnsi="Times New Roman" w:cs="Times New Roman"/>
          <w:sz w:val="24"/>
          <w:szCs w:val="24"/>
        </w:rPr>
        <w:t>ими блюдами.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 ст. 25.2 Федерального закона от 2 февраля 2000 года № 29-ФЗ «О</w:t>
      </w:r>
      <w:r>
        <w:rPr>
          <w:rFonts w:ascii="Times New Roman" w:hAnsi="Times New Roman" w:cs="Times New Roman"/>
          <w:sz w:val="24"/>
          <w:szCs w:val="24"/>
        </w:rPr>
        <w:t xml:space="preserve"> качестве и безопасности пищевых продуктов» образовательные организации обязаны учитывать представляемые </w:t>
      </w:r>
      <w:r>
        <w:rPr>
          <w:rFonts w:ascii="Times New Roman" w:hAnsi="Times New Roman" w:cs="Times New Roman"/>
          <w:sz w:val="24"/>
          <w:szCs w:val="24"/>
          <w:u w:val="single"/>
        </w:rPr>
        <w:t>по инициативе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сведения о состоянии здоровья ребенка, в том числе об установлении, изменении, уточнении и (или) о сн</w:t>
      </w:r>
      <w:r>
        <w:rPr>
          <w:rFonts w:ascii="Times New Roman" w:hAnsi="Times New Roman" w:cs="Times New Roman"/>
          <w:sz w:val="24"/>
          <w:szCs w:val="24"/>
        </w:rPr>
        <w:t>ятии диагноза заболевания либо об изменении иных сведений о состоянии его здоровья.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8.2.1. СанПиН 2.3/2.4.3590-20 </w:t>
      </w:r>
      <w:r>
        <w:rPr>
          <w:rFonts w:ascii="Times New Roman" w:hAnsi="Times New Roman" w:cs="Times New Roman"/>
          <w:sz w:val="24"/>
          <w:szCs w:val="24"/>
          <w:u w:val="single"/>
        </w:rPr>
        <w:t>индивидуальное меню на каждого ребенка должно быть разработано специалистом-диетологом,</w:t>
      </w:r>
      <w:r>
        <w:rPr>
          <w:rFonts w:ascii="Times New Roman" w:hAnsi="Times New Roman" w:cs="Times New Roman"/>
          <w:sz w:val="24"/>
          <w:szCs w:val="24"/>
        </w:rPr>
        <w:t xml:space="preserve"> имеющим соответствующий профиль по</w:t>
      </w:r>
      <w:r>
        <w:rPr>
          <w:rFonts w:ascii="Times New Roman" w:hAnsi="Times New Roman" w:cs="Times New Roman"/>
          <w:sz w:val="24"/>
          <w:szCs w:val="24"/>
        </w:rPr>
        <w:t xml:space="preserve">дготовки, с учетом специфики заболевания ребенка (по назначениям лечащего врача).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 совместно с главным внештатным специалистом детским диетологом министерства здравоохранения Оренбургской области направлены в муниципальные органы,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в сфере образования, варианты меню для организации лечебного и диетического питания (Приложение 2 к Стандарту).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2.2.3 </w:t>
      </w:r>
      <w:r>
        <w:rPr>
          <w:rFonts w:ascii="Times New Roman" w:hAnsi="Times New Roman" w:cs="Times New Roman"/>
          <w:b/>
          <w:sz w:val="24"/>
          <w:szCs w:val="24"/>
        </w:rPr>
        <w:t>Меню свободного выбора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Обучающиеся общеобразовательных организаций Оренбургской области представляют собой не</w:t>
      </w:r>
      <w:r>
        <w:rPr>
          <w:rFonts w:ascii="Times New Roman" w:hAnsi="Times New Roman" w:cs="Times New Roman"/>
          <w:sz w:val="24"/>
          <w:szCs w:val="24"/>
        </w:rPr>
        <w:t xml:space="preserve">однородный по потребностям коллектив. В связи с этим видится актуальным при организации питания учитывать особенности каждого ребенка и предоставлять им разнообразные рационы. 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 самыми распространенными вариантами увеличения разнообрази</w:t>
      </w:r>
      <w:r>
        <w:rPr>
          <w:rFonts w:ascii="Times New Roman" w:hAnsi="Times New Roman" w:cs="Times New Roman"/>
          <w:sz w:val="24"/>
          <w:szCs w:val="24"/>
        </w:rPr>
        <w:t>я меню является система «шведского стола» и возможность выбора одного из двух-трех вариантов завтрака или обеда. При этом сделать такой подход массовым и максимально приближенным к персонализированному питанию мешают действующие особенности приготовления п</w:t>
      </w:r>
      <w:r>
        <w:rPr>
          <w:rFonts w:ascii="Times New Roman" w:hAnsi="Times New Roman" w:cs="Times New Roman"/>
          <w:sz w:val="24"/>
          <w:szCs w:val="24"/>
        </w:rPr>
        <w:t>итания – значительное число пищеблоков региона работают на сырье, в том числе и те, которые по своим планировочным решениям относятся к пищеблокам-доготовочным с запретом работы на сырье, готовя весь ассортимент кулинарной продукции на одном пищеблоке.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Очевидно, что такой подход не позволяет значительно расширить ассортимент продукции, этого можно достичь индустриальными методами, используя поставку полуфабрикатов высокой степени готовности с комбинатов школьного питания, а также использовать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программные комплексы, позволяющие формировать ежедневные рационы.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того, что значительная часть общеобразовательных организаций находится отдаленно от существующих комбинатов школьного питания, наиболее перспективной моделью является формирование р</w:t>
      </w:r>
      <w:r>
        <w:rPr>
          <w:rFonts w:ascii="Times New Roman" w:hAnsi="Times New Roman" w:cs="Times New Roman"/>
          <w:sz w:val="24"/>
          <w:szCs w:val="24"/>
        </w:rPr>
        <w:t xml:space="preserve">ационов питания с учетом индивидуальных потребностей детей. С этой целью при разработке меню в общеобразовательных организациях проводится изучение потребностей детей: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анкетирование, опрос на платформе сайта образовательной организации или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меню на родительских собраниях;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обращения или предложения родителей и обучающихся.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проделанной работы проводится выбор блюд меню при его разработке или корректировка действующего меню в рамках са</w:t>
      </w:r>
      <w:r>
        <w:rPr>
          <w:rFonts w:ascii="Times New Roman" w:hAnsi="Times New Roman" w:cs="Times New Roman"/>
          <w:sz w:val="24"/>
          <w:szCs w:val="24"/>
        </w:rPr>
        <w:t xml:space="preserve">нитарных норм. 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Материально-техническое обеспечение безопасного и качественного питания</w:t>
      </w:r>
    </w:p>
    <w:p w:rsidR="00776B0B" w:rsidRDefault="00776B0B">
      <w:pPr>
        <w:widowControl w:val="0"/>
        <w:tabs>
          <w:tab w:val="left" w:pos="502"/>
          <w:tab w:val="left" w:pos="978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регионе реализуется комплекс мер по контролю качества и безопасности обеспечения пищевыми продуктами школьников: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заказчиками услуг (образовательными организациями)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поставщикам применяются требования к обороту продуктов питания и нормативно-технической документацией производителя, установленные законодательством Российской Федерации;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ищевые продукты, поступающи</w:t>
      </w:r>
      <w:r>
        <w:rPr>
          <w:rFonts w:ascii="Times New Roman" w:hAnsi="Times New Roman" w:cs="Times New Roman"/>
          <w:sz w:val="24"/>
          <w:szCs w:val="24"/>
        </w:rPr>
        <w:t>е в образовательные организации, сопровождаются документами, удостоверяющими их качество и безопасность;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образовательные организации области работают в компоненте федеральной государственной информационной системы в области ветеринарии «Меркурий» и госуд</w:t>
      </w:r>
      <w:r>
        <w:rPr>
          <w:rFonts w:ascii="Times New Roman" w:hAnsi="Times New Roman" w:cs="Times New Roman"/>
          <w:sz w:val="24"/>
          <w:szCs w:val="24"/>
        </w:rPr>
        <w:t>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 «Честный знак»;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приготовления блюд не используется сырье, запрещенное в детском питании;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широко используется продукция местных производителей.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образовательных организациях реализуются: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производственного контроля, основанная на принципах ХАССП </w:t>
      </w:r>
      <w:r>
        <w:rPr>
          <w:rFonts w:ascii="Times New Roman" w:hAnsi="Times New Roman" w:cs="Times New Roman"/>
          <w:b/>
          <w:sz w:val="24"/>
          <w:szCs w:val="24"/>
        </w:rPr>
        <w:t>(Приложение 3 к Стандарту);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контроль за сертификацией поступающей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продукции питания;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система лабораторных исследований качества и безопасности реализуемой продукции в экспертных организациях;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оценка качества блюд бракеражной комиссией в составе не менее трех человек;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родительский контроль.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риско</w:t>
      </w:r>
      <w:r>
        <w:rPr>
          <w:rFonts w:ascii="Times New Roman" w:hAnsi="Times New Roman" w:cs="Times New Roman"/>
          <w:sz w:val="24"/>
          <w:szCs w:val="24"/>
        </w:rPr>
        <w:t>в поставок некачественной и фальсифицированной пищевой продукции в социально значимые учреждения Оренбургской области, а также взаимодействия министерств и ведомств при осуществлении мероприятий, направленных на урегулирование ситуации, связанной с поставк</w:t>
      </w:r>
      <w:r>
        <w:rPr>
          <w:rFonts w:ascii="Times New Roman" w:hAnsi="Times New Roman" w:cs="Times New Roman"/>
          <w:sz w:val="24"/>
          <w:szCs w:val="24"/>
        </w:rPr>
        <w:t xml:space="preserve">ой некачественных продуктов питания в образовательные организации региона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Минэкономразвития области совместно с Управлением Роспотребнадзора по Оренбургской области, Управлением Россельхознадзора по Оренбургской области и ФБУ «Государственный региональный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стандартизации, метрологии и испытаний в Оренбургской области» разработаны методические рекомендации по приемке продуктов питания для заказчиков Оренбургской 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(Приложение 4 к Стандарту).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направлены для применения в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аботе сотрудниками заказчиков, ответственных за приемку поставляемой пищевой продукции, и включает в себя: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 и чек-лист приемки пищевой 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 действий заказчика в случае поставки некачественной 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маркировке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и характеристики продуктов питания с указанием на возможность их применения в зависимости от категории качества и др.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дополнение к методическим рекомендациям Минэкономразвития Оренбургской области также подготовлены методические мат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ериалы с кратким описанием алгоритма проведения экспертизы товаров при приемке пищевой продукции силами заказчика.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 регионе действует Реестр поставщиков и производителей пищевой продукции, не отвечающей установленным требованиям, который размещен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министерства экономического развития, инвестиций, туризма и внешних связей Оренбургской области (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https://mineconomy.orb.ru/activity/24835/</w:t>
        </w:r>
      </w:hyperlink>
      <w:r>
        <w:rPr>
          <w:rFonts w:ascii="Times New Roman" w:hAnsi="Times New Roman" w:cs="Times New Roman"/>
          <w:sz w:val="24"/>
          <w:szCs w:val="24"/>
        </w:rPr>
        <w:t>), и ис</w:t>
      </w:r>
      <w:r>
        <w:rPr>
          <w:rFonts w:ascii="Times New Roman" w:hAnsi="Times New Roman" w:cs="Times New Roman"/>
          <w:sz w:val="24"/>
          <w:szCs w:val="24"/>
        </w:rPr>
        <w:t>пользуется заказчиками с целью минимизации поставок фальсифицированной пищевой продукции в образовательную организацию.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Раздел 3 Модернизация материально-технической базы пищеблоков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 xml:space="preserve">3.1 Сводные данные по материально-техническому оснащению </w:t>
      </w:r>
      <w:r>
        <w:rPr>
          <w:b/>
        </w:rPr>
        <w:t>пищеблоков образовательных организаций</w:t>
      </w:r>
    </w:p>
    <w:p w:rsidR="00776B0B" w:rsidRDefault="007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подготовки к реализации инициативы Президента Российской Федерации по обеспечению обучающихся 1-4 классов бесплатным горячим питанием в регионе совместно с Управлением Роспотребнадзора по Оренбургской области </w:t>
      </w:r>
      <w:r>
        <w:rPr>
          <w:rFonts w:ascii="Times New Roman" w:hAnsi="Times New Roman" w:cs="Times New Roman"/>
          <w:sz w:val="24"/>
          <w:szCs w:val="24"/>
        </w:rPr>
        <w:t>проведен аудит инфраструктуры пищеблоков общеобразовательных организаций, по результатам которого установлено, что во всех государственных и муниципальных общеобразовательных организациях  создана необходимая инфраструктура для организации бесплатного горя</w:t>
      </w:r>
      <w:r>
        <w:rPr>
          <w:rFonts w:ascii="Times New Roman" w:hAnsi="Times New Roman" w:cs="Times New Roman"/>
          <w:sz w:val="24"/>
          <w:szCs w:val="24"/>
        </w:rPr>
        <w:t>чего питания в соответствии с санитарно-гигиеническими требованиями.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помещений и оборудования пищеблоков в каждой образовательной организации составляется Технологический паспорт пищеблока столовой по определенной форме </w:t>
      </w:r>
      <w:r>
        <w:rPr>
          <w:rFonts w:ascii="Times New Roman" w:hAnsi="Times New Roman" w:cs="Times New Roman"/>
          <w:b/>
          <w:sz w:val="24"/>
          <w:szCs w:val="24"/>
        </w:rPr>
        <w:t>(Приложение 5 к С</w:t>
      </w:r>
      <w:r>
        <w:rPr>
          <w:rFonts w:ascii="Times New Roman" w:hAnsi="Times New Roman" w:cs="Times New Roman"/>
          <w:b/>
          <w:sz w:val="24"/>
          <w:szCs w:val="24"/>
        </w:rPr>
        <w:t>тандарту).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Оренбургской области сформирована информация о состоянии материально- технического оснащения пищеблоков и столовых образовательных организаций с указанием износа оборудования. Составлены паспорта пищеблоков по всем школам. Данные по износу обо</w:t>
      </w:r>
      <w:r>
        <w:rPr>
          <w:rFonts w:ascii="Times New Roman" w:hAnsi="Times New Roman" w:cs="Times New Roman"/>
          <w:sz w:val="24"/>
          <w:szCs w:val="24"/>
        </w:rPr>
        <w:t>рудования представлены в таблице 14.</w:t>
      </w:r>
    </w:p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line="22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14. Износ оборудования в пищеблоках общеобразовательных организаций</w:t>
      </w: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2268"/>
        <w:gridCol w:w="2384"/>
      </w:tblGrid>
      <w:tr w:rsidR="00776B0B">
        <w:trPr>
          <w:trHeight w:val="2336"/>
        </w:trPr>
        <w:tc>
          <w:tcPr>
            <w:tcW w:w="567" w:type="dxa"/>
            <w:vAlign w:val="center"/>
          </w:tcPr>
          <w:p w:rsidR="00776B0B" w:rsidRDefault="00F43804">
            <w:pPr>
              <w:ind w:right="170" w:firstLine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776B0B" w:rsidRDefault="00F4380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Align w:val="center"/>
          </w:tcPr>
          <w:p w:rsidR="00776B0B" w:rsidRDefault="00F43804">
            <w:pPr>
              <w:tabs>
                <w:tab w:val="left" w:pos="1276"/>
              </w:tabs>
              <w:ind w:left="45" w:right="2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пищеблоках</w:t>
            </w:r>
          </w:p>
        </w:tc>
        <w:tc>
          <w:tcPr>
            <w:tcW w:w="2268" w:type="dxa"/>
            <w:vAlign w:val="center"/>
          </w:tcPr>
          <w:p w:rsidR="00776B0B" w:rsidRDefault="00F43804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оборудования с максимальным  износом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оборудования</w:t>
            </w:r>
          </w:p>
          <w:p w:rsidR="00776B0B" w:rsidRDefault="00F43804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 50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% до 100 %), %</w:t>
            </w:r>
          </w:p>
        </w:tc>
        <w:tc>
          <w:tcPr>
            <w:tcW w:w="2384" w:type="dxa"/>
            <w:vAlign w:val="center"/>
          </w:tcPr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оборудования, которое нуждается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замене (из оборудования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износом свыше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50 %), ед.</w:t>
            </w:r>
          </w:p>
        </w:tc>
      </w:tr>
      <w:tr w:rsidR="00776B0B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76B0B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76B0B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776B0B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76B0B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Прогноз замены оборудования в </w:t>
      </w:r>
      <w:r>
        <w:rPr>
          <w:rFonts w:ascii="Times New Roman" w:hAnsi="Times New Roman" w:cs="Times New Roman"/>
          <w:b/>
          <w:sz w:val="24"/>
          <w:szCs w:val="24"/>
        </w:rPr>
        <w:t>пищеблоках общеобразовательных организаций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Проанализированы представленные технологические паспорта школьных пищеблоков в 42 муниципальных образованиях Оренбургской области. Было выявлено, что 2024 единицы оборудования (износ от 50 % до 100 %) </w:t>
      </w:r>
      <w:r>
        <w:rPr>
          <w:rFonts w:ascii="Times New Roman" w:hAnsi="Times New Roman" w:cs="Times New Roman"/>
          <w:sz w:val="24"/>
          <w:szCs w:val="24"/>
        </w:rPr>
        <w:t>нуждаются в замене. Исходя из этого, составлен поэтапный план переоснащения пищеблоков до 2030 года</w:t>
      </w:r>
      <w:r>
        <w:rPr>
          <w:rFonts w:ascii="Times New Roman" w:hAnsi="Times New Roman" w:cs="Times New Roman"/>
          <w:sz w:val="24"/>
          <w:szCs w:val="24"/>
        </w:rPr>
        <w:br/>
        <w:t xml:space="preserve"> (таблица 15).</w:t>
      </w:r>
    </w:p>
    <w:p w:rsidR="00776B0B" w:rsidRDefault="00F43804">
      <w:pPr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15. Прогноз замены оборудования школьных пищеблоков до 2030 года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66"/>
        <w:gridCol w:w="927"/>
        <w:gridCol w:w="928"/>
        <w:gridCol w:w="927"/>
        <w:gridCol w:w="928"/>
        <w:gridCol w:w="1159"/>
      </w:tblGrid>
      <w:tr w:rsidR="00776B0B">
        <w:trPr>
          <w:trHeight w:val="466"/>
        </w:trPr>
        <w:tc>
          <w:tcPr>
            <w:tcW w:w="2321" w:type="dxa"/>
            <w:vMerge w:val="restart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2166" w:type="dxa"/>
            <w:vMerge w:val="restart"/>
          </w:tcPr>
          <w:p w:rsidR="00776B0B" w:rsidRDefault="00F43804">
            <w:pPr>
              <w:tabs>
                <w:tab w:val="left" w:pos="1255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</w:p>
          <w:p w:rsidR="00776B0B" w:rsidRDefault="00F43804">
            <w:pPr>
              <w:tabs>
                <w:tab w:val="left" w:pos="1255"/>
                <w:tab w:val="left" w:pos="1333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нуждается</w:t>
            </w:r>
          </w:p>
          <w:p w:rsidR="00776B0B" w:rsidRDefault="00F43804">
            <w:pPr>
              <w:tabs>
                <w:tab w:val="left" w:pos="1255"/>
                <w:tab w:val="left" w:pos="1333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замене</w:t>
            </w:r>
          </w:p>
        </w:tc>
        <w:tc>
          <w:tcPr>
            <w:tcW w:w="4869" w:type="dxa"/>
            <w:gridSpan w:val="5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замены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  <w:tr w:rsidR="00776B0B">
        <w:trPr>
          <w:trHeight w:val="958"/>
        </w:trPr>
        <w:tc>
          <w:tcPr>
            <w:tcW w:w="2321" w:type="dxa"/>
            <w:vMerge/>
            <w:tcBorders>
              <w:top w:val="nil"/>
              <w:bottom w:val="single" w:sz="4" w:space="0" w:color="auto"/>
            </w:tcBorders>
          </w:tcPr>
          <w:p w:rsidR="00776B0B" w:rsidRDefault="00776B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927" w:type="dxa"/>
          </w:tcPr>
          <w:p w:rsidR="00776B0B" w:rsidRDefault="00F43804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928" w:type="dxa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159" w:type="dxa"/>
          </w:tcPr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2026-</w:t>
            </w:r>
          </w:p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</w:t>
            </w:r>
          </w:p>
        </w:tc>
      </w:tr>
      <w:tr w:rsidR="00776B0B">
        <w:trPr>
          <w:trHeight w:val="4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2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6B0B" w:rsidRDefault="00776B0B">
      <w:pPr>
        <w:ind w:firstLine="3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Оренбургской области от 01.04.2021 </w:t>
      </w:r>
      <w:r>
        <w:rPr>
          <w:rFonts w:ascii="Times New Roman" w:hAnsi="Times New Roman" w:cs="Times New Roman"/>
          <w:sz w:val="24"/>
          <w:szCs w:val="24"/>
        </w:rPr>
        <w:br/>
        <w:t xml:space="preserve">№ 01-21/579 утвержден план мероприятий («дорожная карта») по созданию и модернизации инфраструктуры школьного питания в общеобразовательных организациях, подведомственных министерству. </w:t>
      </w:r>
    </w:p>
    <w:p w:rsidR="00776B0B" w:rsidRDefault="00F438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модернизации инфраструктуры содержатся в муниципальных программах «Развитие системы образования», утвержденные нормативным правовым актом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 по модернизации школьных систем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государственной программы Российской Федерации «Развитие образования» </w:t>
      </w:r>
      <w:r>
        <w:rPr>
          <w:rFonts w:ascii="Times New Roman" w:hAnsi="Times New Roman" w:cs="Times New Roman"/>
          <w:sz w:val="24"/>
          <w:szCs w:val="24"/>
        </w:rPr>
        <w:br/>
        <w:t>в 2022-2025 гг. предусмотрено выполнение капитального ремонта 45 объектов общего образования, в 34 из которых планируется выполнение капитального ремонта пищеблоков.</w:t>
      </w:r>
    </w:p>
    <w:p w:rsidR="00776B0B" w:rsidRDefault="00F43804">
      <w:pPr>
        <w:tabs>
          <w:tab w:val="left" w:pos="850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</w:t>
      </w:r>
      <w:r>
        <w:rPr>
          <w:rFonts w:ascii="Times New Roman" w:hAnsi="Times New Roman" w:cs="Times New Roman"/>
          <w:sz w:val="24"/>
          <w:szCs w:val="24"/>
        </w:rPr>
        <w:t>еречень оборудования производственных помещений столовых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 питания (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6 к Стандарту) </w:t>
      </w:r>
      <w:r>
        <w:rPr>
          <w:rFonts w:ascii="Times New Roman" w:hAnsi="Times New Roman" w:cs="Times New Roman"/>
          <w:sz w:val="24"/>
          <w:szCs w:val="24"/>
        </w:rPr>
        <w:t>и рекомендованный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>
        <w:rPr>
          <w:rFonts w:ascii="Times New Roman" w:hAnsi="Times New Roman" w:cs="Times New Roman"/>
          <w:b/>
          <w:sz w:val="24"/>
          <w:szCs w:val="24"/>
        </w:rPr>
        <w:t>(Приложение 7 к Стандарту).</w:t>
      </w:r>
    </w:p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3.3 Типы и виды государственно-частного партнерства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Государственно-частное партнерство в области организации школьного питания способствует реализации государственных проектов и пр</w:t>
      </w:r>
      <w:r>
        <w:t xml:space="preserve">ограмм.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Определяющим звеном модернизации системы питания стало участие Оренбургской области в федеральном эксперименте «Школьное питание» (в 2008-2009 годах). Участниками проекта явились 38 школ 2-х муниципальных образований: города Оренбурга (30 школ) и </w:t>
      </w:r>
      <w:r>
        <w:rPr>
          <w:rFonts w:ascii="Times New Roman" w:hAnsi="Times New Roman" w:cs="Times New Roman"/>
          <w:sz w:val="24"/>
          <w:szCs w:val="24"/>
        </w:rPr>
        <w:t xml:space="preserve">Сакмарского района (8 школ). 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внесла серьезные системные изменения в организацию школьного питания, основными показателями которых стали индустриализация, централизация производства готовых рационов (школьных завтраков, обедов), полуфабр</w:t>
      </w:r>
      <w:r>
        <w:rPr>
          <w:rFonts w:ascii="Times New Roman" w:hAnsi="Times New Roman" w:cs="Times New Roman"/>
          <w:sz w:val="24"/>
          <w:szCs w:val="24"/>
        </w:rPr>
        <w:t>икатов высокой степени готовности и доставки продукции в школьные пищеблоки общеобразовательных организаций города Оренбурга и Сакмарского района. В рамках проекта за 2 года на ремонт, реконструкцию 40 пищеблоков, оснащение их современным технологическим о</w:t>
      </w:r>
      <w:r>
        <w:rPr>
          <w:rFonts w:ascii="Times New Roman" w:hAnsi="Times New Roman" w:cs="Times New Roman"/>
          <w:sz w:val="24"/>
          <w:szCs w:val="24"/>
        </w:rPr>
        <w:t xml:space="preserve">борудованием затрачено 260 млн. рублей из бюджетов всех уровней: федерального, областного и местных.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Экспериментальный проект позволил провести техническое переоснащение школьных столовых, способствовал значительному улучшению уровня санитарно-эпидемиолог</w:t>
      </w:r>
      <w:r>
        <w:rPr>
          <w:rFonts w:ascii="Times New Roman" w:hAnsi="Times New Roman" w:cs="Times New Roman"/>
          <w:sz w:val="24"/>
          <w:szCs w:val="24"/>
        </w:rPr>
        <w:t>ического благополучия школьников.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распространения положительного опыта, приобретенного областью в ходе реализации проекта, новые формы организации питания обучающихся и воспитанников внедрены в городах Бузулуке, Бугуруслане, Гайском городском округ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776B0B" w:rsidRDefault="00F43804">
      <w:pPr>
        <w:pStyle w:val="ac"/>
        <w:ind w:firstLine="708"/>
        <w:jc w:val="both"/>
      </w:pPr>
      <w:r>
        <w:t>В настоящее время, в целях совершенствования материально-технической базы пищеблоков общеобразовательных организаций и привлечения дополнительных инвестиций в регионе заключаются договоры пожертвования социально-экономического партнерства с ведущими гр</w:t>
      </w:r>
      <w:r>
        <w:t>адообразующими предприятиями.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в образовательных организациях имеет безусловно общественную значимость и совершенствование системы питания является приоритетным. В перспективе развития в регионе необходимо: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сеть </w:t>
      </w:r>
      <w:r>
        <w:rPr>
          <w:rFonts w:ascii="Times New Roman" w:hAnsi="Times New Roman" w:cs="Times New Roman"/>
          <w:sz w:val="24"/>
          <w:szCs w:val="24"/>
        </w:rPr>
        <w:t>производственно-логистических центров социального питания;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механизмы закупки продуктов питания в регионе их производства (поддержка сельхозпроизводства) и организовать логистику до региона потребления (минимальные цены, контроль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57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Раздел 4. Управление организацией питания в Оренбургской области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4.1 Нормативные акты для осуществления питания обучающихся в школе</w:t>
      </w:r>
    </w:p>
    <w:p w:rsidR="00776B0B" w:rsidRDefault="00F43804">
      <w:pPr>
        <w:pStyle w:val="a4"/>
        <w:ind w:right="-1" w:firstLine="1072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учреждений включает планирование </w:t>
      </w:r>
      <w:r>
        <w:rPr>
          <w:sz w:val="24"/>
          <w:szCs w:val="24"/>
        </w:rPr>
        <w:t>деятельности, выполнение процессов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и мониторинг выполнения процессов организации питания, анализ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процессов.</w:t>
      </w:r>
    </w:p>
    <w:p w:rsidR="00776B0B" w:rsidRDefault="00F43804">
      <w:pPr>
        <w:pStyle w:val="a4"/>
        <w:ind w:right="-1" w:firstLine="107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>
        <w:rPr>
          <w:spacing w:val="1"/>
          <w:sz w:val="24"/>
          <w:szCs w:val="24"/>
        </w:rPr>
        <w:t xml:space="preserve"> 16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</w:t>
      </w:r>
      <w:r>
        <w:rPr>
          <w:sz w:val="24"/>
          <w:szCs w:val="24"/>
        </w:rPr>
        <w:t>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учреждении.</w:t>
      </w:r>
    </w:p>
    <w:p w:rsidR="00776B0B" w:rsidRDefault="00776B0B">
      <w:pPr>
        <w:pStyle w:val="a4"/>
        <w:ind w:right="-1" w:firstLine="1072"/>
        <w:jc w:val="both"/>
      </w:pP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ab/>
        <w:t xml:space="preserve">16 – Перечень нормативных документов, которые разрабатываются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</w:p>
    <w:tbl>
      <w:tblPr>
        <w:tblStyle w:val="TableNormal"/>
        <w:tblW w:w="938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732"/>
        <w:gridCol w:w="966"/>
        <w:gridCol w:w="2549"/>
        <w:gridCol w:w="2177"/>
        <w:gridCol w:w="383"/>
        <w:gridCol w:w="25"/>
      </w:tblGrid>
      <w:tr w:rsidR="00776B0B">
        <w:trPr>
          <w:trHeight w:val="841"/>
        </w:trPr>
        <w:tc>
          <w:tcPr>
            <w:tcW w:w="550" w:type="dxa"/>
          </w:tcPr>
          <w:p w:rsidR="00776B0B" w:rsidRDefault="00F43804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 w:right="86" w:firstLine="34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</w:t>
            </w:r>
          </w:p>
          <w:p w:rsidR="00776B0B" w:rsidRDefault="00F43804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разработку</w:t>
            </w:r>
            <w:r>
              <w:rPr>
                <w:spacing w:val="1"/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выполнение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78"/>
              <w:jc w:val="both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8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</w:t>
            </w:r>
            <w:r>
              <w:rPr>
                <w:sz w:val="24"/>
                <w:lang w:val="ru-RU"/>
              </w:rPr>
              <w:t>школьной столовой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0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горячего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 </w:t>
            </w:r>
          </w:p>
          <w:p w:rsidR="00776B0B" w:rsidRDefault="00F438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0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питьевого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 w:right="-142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33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4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</w:p>
          <w:p w:rsidR="00776B0B" w:rsidRDefault="00F43804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незащищенных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семей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1128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4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питания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платной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  <w:lang w:val="ru-RU"/>
              </w:rPr>
              <w:t>за 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479"/>
                <w:tab w:val="left" w:pos="1806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бракеражной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1270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об общественной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комиссии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организацией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gridAfter w:val="1"/>
          <w:wAfter w:w="25" w:type="dxa"/>
          <w:trHeight w:val="1154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861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2313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горячего питания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97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188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2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порядке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доступа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общественного </w:t>
            </w:r>
            <w:r>
              <w:rPr>
                <w:spacing w:val="-1"/>
                <w:sz w:val="24"/>
                <w:lang w:val="ru-RU"/>
              </w:rPr>
              <w:t>питания</w:t>
            </w:r>
            <w:r>
              <w:rPr>
                <w:spacing w:val="-58"/>
                <w:sz w:val="24"/>
                <w:lang w:val="ru-RU"/>
              </w:rPr>
              <w:t xml:space="preserve">                </w:t>
            </w:r>
            <w:r>
              <w:rPr>
                <w:sz w:val="24"/>
                <w:lang w:val="ru-RU"/>
              </w:rPr>
              <w:t xml:space="preserve">  общеобразовательной организации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97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108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902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ab/>
              <w:t>по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совершенствованию</w:t>
            </w:r>
          </w:p>
          <w:p w:rsidR="00776B0B" w:rsidRDefault="00F43804">
            <w:pPr>
              <w:pStyle w:val="TableParagraph"/>
              <w:tabs>
                <w:tab w:val="left" w:pos="2256"/>
              </w:tabs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горячего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left="42" w:right="80" w:firstLine="172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2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966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887"/>
                <w:tab w:val="left" w:pos="1450"/>
                <w:tab w:val="left" w:pos="1805"/>
                <w:tab w:val="left" w:pos="2501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пять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44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2" w:type="dxa"/>
            <w:tcBorders>
              <w:right w:val="nil"/>
            </w:tcBorders>
          </w:tcPr>
          <w:p w:rsidR="00776B0B" w:rsidRDefault="00F43804">
            <w:pPr>
              <w:pStyle w:val="TableParagraph"/>
              <w:tabs>
                <w:tab w:val="left" w:pos="1650"/>
              </w:tabs>
              <w:ind w:left="139" w:right="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Производственного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ab/>
              <w:t>на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принципов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ХАССП</w:t>
            </w:r>
          </w:p>
        </w:tc>
        <w:tc>
          <w:tcPr>
            <w:tcW w:w="966" w:type="dxa"/>
            <w:tcBorders>
              <w:left w:val="nil"/>
            </w:tcBorders>
          </w:tcPr>
          <w:p w:rsidR="00776B0B" w:rsidRDefault="00776B0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776B0B" w:rsidRDefault="00776B0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776B0B" w:rsidRDefault="00F438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  <w:lang w:val="ru-RU"/>
              </w:rPr>
              <w:t xml:space="preserve">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32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890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Примерное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(цикличное)</w:t>
            </w:r>
            <w:r>
              <w:rPr>
                <w:spacing w:val="-58"/>
                <w:sz w:val="24"/>
                <w:lang w:val="ru-RU"/>
              </w:rPr>
              <w:t xml:space="preserve">                  </w:t>
            </w:r>
            <w:r>
              <w:rPr>
                <w:sz w:val="24"/>
                <w:lang w:val="ru-RU"/>
              </w:rPr>
              <w:t>меню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группы 7-11 лет и старше 12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лет,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два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сезона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осенне- зимний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весенне-летний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left="42" w:right="80" w:firstLine="172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412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679"/>
        </w:trPr>
        <w:tc>
          <w:tcPr>
            <w:tcW w:w="550" w:type="dxa"/>
          </w:tcPr>
          <w:p w:rsidR="00776B0B" w:rsidRDefault="00F43804">
            <w:pPr>
              <w:pStyle w:val="TableParagraph"/>
              <w:tabs>
                <w:tab w:val="left" w:pos="331"/>
              </w:tabs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120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Контракт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оказание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питьевого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текущий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1"/>
                <w:sz w:val="24"/>
                <w:lang w:val="ru-RU"/>
              </w:rPr>
              <w:t xml:space="preserve"> за </w:t>
            </w:r>
            <w:r>
              <w:rPr>
                <w:sz w:val="24"/>
                <w:lang w:val="ru-RU"/>
              </w:rPr>
              <w:t>питание,</w:t>
            </w:r>
          </w:p>
          <w:p w:rsidR="00776B0B" w:rsidRDefault="00F43804">
            <w:pPr>
              <w:pStyle w:val="TableParagraph"/>
              <w:ind w:left="105" w:right="-21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зав.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9"/>
              </w:rPr>
            </w:pPr>
          </w:p>
          <w:p w:rsidR="00776B0B" w:rsidRDefault="00776B0B">
            <w:pPr>
              <w:pStyle w:val="TableParagraph"/>
              <w:ind w:left="42" w:right="80" w:firstLine="172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72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проверки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началу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3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232"/>
                <w:tab w:val="left" w:pos="186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ab/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1463"/>
                <w:tab w:val="left" w:pos="2091"/>
              </w:tabs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питания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указанием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141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177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ab/>
              <w:t>культуры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принципов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здорового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99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776B0B">
        <w:trPr>
          <w:gridAfter w:val="1"/>
          <w:wAfter w:w="25" w:type="dxa"/>
          <w:trHeight w:val="97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44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3"/>
              </w:tabs>
              <w:ind w:left="108" w:right="97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1325"/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классные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776B0B">
        <w:trPr>
          <w:gridAfter w:val="1"/>
          <w:wAfter w:w="25" w:type="dxa"/>
          <w:trHeight w:val="125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731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организации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питания </w:t>
            </w:r>
            <w:r>
              <w:rPr>
                <w:spacing w:val="-1"/>
                <w:sz w:val="24"/>
                <w:lang w:val="ru-RU"/>
              </w:rPr>
              <w:t xml:space="preserve">обучающихся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образовательного</w:t>
            </w:r>
          </w:p>
          <w:p w:rsidR="00776B0B" w:rsidRDefault="00F43804">
            <w:pPr>
              <w:pStyle w:val="TableParagraph"/>
              <w:tabs>
                <w:tab w:val="left" w:pos="1678"/>
                <w:tab w:val="left" w:pos="225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текущий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84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470"/>
                <w:tab w:val="left" w:pos="2213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создании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бракеражных комиссий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82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232"/>
                <w:tab w:val="left" w:pos="186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1688"/>
                <w:tab w:val="left" w:pos="3019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питьевого</w:t>
            </w:r>
            <w:r>
              <w:rPr>
                <w:sz w:val="24"/>
                <w:lang w:val="ru-RU"/>
              </w:rPr>
              <w:tab/>
              <w:t>режима</w:t>
            </w:r>
            <w:r>
              <w:rPr>
                <w:sz w:val="24"/>
                <w:lang w:val="ru-RU"/>
              </w:rPr>
              <w:tab/>
              <w:t>и обеспеченности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экологически </w:t>
            </w:r>
            <w:r>
              <w:rPr>
                <w:spacing w:val="-2"/>
                <w:sz w:val="24"/>
                <w:lang w:val="ru-RU"/>
              </w:rPr>
              <w:t>чистой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питьевой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водой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(диспансеры, спенсеры,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кипяченая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вода)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</w:tr>
      <w:tr w:rsidR="00776B0B">
        <w:trPr>
          <w:gridAfter w:val="1"/>
          <w:wAfter w:w="25" w:type="dxa"/>
          <w:trHeight w:val="845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175"/>
                <w:tab w:val="left" w:pos="1757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утверждению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6B0B">
        <w:trPr>
          <w:gridAfter w:val="1"/>
          <w:wAfter w:w="25" w:type="dxa"/>
          <w:trHeight w:val="1124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252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бесплатного </w:t>
            </w:r>
            <w:r>
              <w:rPr>
                <w:spacing w:val="-1"/>
                <w:sz w:val="24"/>
                <w:lang w:val="ru-RU"/>
              </w:rPr>
              <w:t>горячего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(списки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бесплатное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питания,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подтверждающие документы).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6B0B">
        <w:trPr>
          <w:gridAfter w:val="1"/>
          <w:wAfter w:w="25" w:type="dxa"/>
          <w:trHeight w:val="141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комиссии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участием родителей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112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3"/>
              </w:tabs>
              <w:ind w:left="139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проведения текущего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капитального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ремонта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1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  <w:tab w:val="left" w:pos="2191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технологических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осмотров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1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метрологических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поверке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измерительного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5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16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  <w:t>технологического переоснащения</w:t>
            </w:r>
            <w:r>
              <w:rPr>
                <w:sz w:val="24"/>
                <w:lang w:val="ru-RU"/>
              </w:rPr>
              <w:tab/>
              <w:t>пищеблока</w:t>
            </w:r>
          </w:p>
          <w:p w:rsidR="00776B0B" w:rsidRDefault="00F43804">
            <w:pPr>
              <w:pStyle w:val="TableParagraph"/>
              <w:tabs>
                <w:tab w:val="left" w:pos="1312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столовых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учетом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612"/>
                <w:tab w:val="left" w:pos="1202"/>
                <w:tab w:val="left" w:pos="1943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ab/>
              <w:t>три</w:t>
            </w:r>
            <w:r>
              <w:rPr>
                <w:sz w:val="24"/>
                <w:lang w:val="ru-RU"/>
              </w:rPr>
              <w:tab/>
              <w:t>года, ежегодная 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 xml:space="preserve">за 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200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</w:tabs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дезинфекционных</w:t>
            </w:r>
          </w:p>
          <w:p w:rsidR="00776B0B" w:rsidRDefault="00F43804">
            <w:pPr>
              <w:pStyle w:val="TableParagraph"/>
              <w:ind w:left="139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мероприятий,   в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том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условиях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подъема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инфекционных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заболеваний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(эпидемий,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пандемий)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394"/>
        </w:trPr>
        <w:tc>
          <w:tcPr>
            <w:tcW w:w="550" w:type="dxa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8" w:type="dxa"/>
            <w:gridSpan w:val="2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tabs>
                <w:tab w:val="left" w:pos="1336"/>
              </w:tabs>
              <w:ind w:left="139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 образовательного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>
              <w:rPr>
                <w:sz w:val="24"/>
                <w:lang w:val="ru-RU"/>
              </w:rPr>
              <w:t>учреждения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необходимых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материалов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 питания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</w:p>
        </w:tc>
        <w:tc>
          <w:tcPr>
            <w:tcW w:w="2560" w:type="dxa"/>
            <w:gridSpan w:val="2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840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36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заседаний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рассмотрению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вопроса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заседании управляющего 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педагогического         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совета, общественного</w:t>
            </w:r>
            <w:r>
              <w:rPr>
                <w:sz w:val="24"/>
                <w:lang w:val="ru-RU"/>
              </w:rPr>
              <w:tab/>
              <w:t>совета,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комитета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др.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56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91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z w:val="24"/>
              </w:rPr>
              <w:tab/>
              <w:t>журнал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(сотрудники)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5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77"/>
                <w:tab w:val="left" w:pos="2240"/>
              </w:tabs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бракеража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скоропортящейся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пищевой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продукции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4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бракеража</w:t>
            </w:r>
            <w:r>
              <w:rPr>
                <w:spacing w:val="1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пищевой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продукции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96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59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z w:val="24"/>
                <w:lang w:val="ru-RU"/>
              </w:rPr>
              <w:tab/>
              <w:t>учета</w:t>
            </w:r>
          </w:p>
          <w:p w:rsidR="00776B0B" w:rsidRDefault="00F43804">
            <w:pPr>
              <w:pStyle w:val="TableParagraph"/>
              <w:tabs>
                <w:tab w:val="left" w:pos="2367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температурного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режима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холодильного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5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учета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температуры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776B0B" w:rsidRDefault="00F43804">
            <w:pPr>
              <w:pStyle w:val="TableParagraph"/>
              <w:tabs>
                <w:tab w:val="left" w:pos="1595"/>
                <w:tab w:val="left" w:pos="2103"/>
              </w:tabs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влажности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складских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помещениях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5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624"/>
                <w:tab w:val="left" w:pos="2948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Ведомость</w:t>
            </w:r>
            <w:r>
              <w:rPr>
                <w:sz w:val="24"/>
                <w:lang w:val="ru-RU"/>
              </w:rPr>
              <w:tab/>
              <w:t>контроля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рационом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39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аккредитованной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лабораторией на 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пищевой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продукции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физико-химическим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41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аккредитованной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метрологической</w:t>
            </w:r>
          </w:p>
          <w:p w:rsidR="00776B0B" w:rsidRDefault="00F43804">
            <w:pPr>
              <w:pStyle w:val="TableParagraph"/>
              <w:tabs>
                <w:tab w:val="left" w:pos="2622"/>
              </w:tabs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лабораторией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поверки </w:t>
            </w:r>
            <w:r>
              <w:rPr>
                <w:spacing w:val="-1"/>
                <w:sz w:val="24"/>
                <w:lang w:val="ru-RU"/>
              </w:rPr>
              <w:t>весо</w:t>
            </w:r>
            <w:r>
              <w:rPr>
                <w:sz w:val="24"/>
                <w:lang w:val="ru-RU"/>
              </w:rPr>
              <w:t>измерительного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12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технологического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54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вывоз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пищевых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отходов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776B0B" w:rsidRDefault="00776B0B">
      <w:pPr>
        <w:pStyle w:val="a4"/>
        <w:rPr>
          <w:sz w:val="24"/>
          <w:szCs w:val="24"/>
        </w:rPr>
      </w:pPr>
    </w:p>
    <w:p w:rsidR="00776B0B" w:rsidRDefault="00F43804">
      <w:pPr>
        <w:pStyle w:val="a4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Ряд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сгруппированы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едином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документе, </w:t>
      </w:r>
      <w:r>
        <w:rPr>
          <w:sz w:val="24"/>
          <w:szCs w:val="24"/>
        </w:rPr>
        <w:t>например, «Положение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столовой».</w:t>
      </w:r>
    </w:p>
    <w:p w:rsidR="00776B0B" w:rsidRDefault="00776B0B">
      <w:pPr>
        <w:pStyle w:val="a4"/>
        <w:ind w:firstLine="708"/>
        <w:jc w:val="both"/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4.2 Повышение квалификации персонала пищеблоков школьных столовых</w:t>
      </w:r>
    </w:p>
    <w:p w:rsidR="00776B0B" w:rsidRDefault="00F43804">
      <w:pPr>
        <w:shd w:val="clear" w:color="auto" w:fill="FFFFFF" w:themeFill="background1"/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2012 года в регионе функционирует стажировочная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площадка по направлению «Совершенствование организации школьного питания», действующая на ассоциативной основе.  В ее структуру входят учреждения общего, профессионального образования и профильная коммерческая организация, имеющие необходимые материальные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организационные и кадровые ресурсы, на базе которых проводится курсовая подготовка, повышение квалификации специалистов, ответственных за организацию школьного питания, руководителей и специалистов органов, осуществляющих управление в сфере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работников региональной системы образования.</w:t>
      </w:r>
    </w:p>
    <w:p w:rsidR="00776B0B" w:rsidRDefault="00F43804">
      <w:pPr>
        <w:shd w:val="clear" w:color="auto" w:fill="FFFFFF" w:themeFill="background1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деятельности региональной стажировочной площадки на базе учреждений профессионального образования повысили квалификацию 296 работников школьных пищеблоков (17,5 % от общего количества) с выдачей удостов</w:t>
      </w:r>
      <w:r>
        <w:rPr>
          <w:rFonts w:ascii="Times New Roman" w:hAnsi="Times New Roman" w:cs="Times New Roman"/>
          <w:sz w:val="24"/>
          <w:szCs w:val="24"/>
        </w:rPr>
        <w:t>ерения государственного образца. 175 (поваров прошли переподготовку по профессии «Повар»). Повышение квалификации идет ежегодно, в 2021 году 143 (10 %) работника пищеблока повысили квалификацию.</w:t>
      </w:r>
    </w:p>
    <w:p w:rsidR="00776B0B" w:rsidRDefault="00F4380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17 – Количество работников, прошедших </w:t>
      </w:r>
      <w:r>
        <w:rPr>
          <w:rFonts w:ascii="Times New Roman" w:hAnsi="Times New Roman" w:cs="Times New Roman"/>
          <w:sz w:val="24"/>
          <w:szCs w:val="24"/>
        </w:rPr>
        <w:t>обучение по программе производственного контроля на принципах ХАССП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70"/>
        <w:gridCol w:w="2649"/>
        <w:gridCol w:w="2922"/>
      </w:tblGrid>
      <w:tr w:rsidR="00776B0B">
        <w:tc>
          <w:tcPr>
            <w:tcW w:w="70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7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6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пищеблоках школ, чел.</w:t>
            </w:r>
          </w:p>
        </w:tc>
        <w:tc>
          <w:tcPr>
            <w:tcW w:w="292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(ХАССП)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</w:tr>
    </w:tbl>
    <w:p w:rsidR="00776B0B" w:rsidRDefault="00776B0B">
      <w:pPr>
        <w:shd w:val="clear" w:color="auto" w:fill="FFFFFF" w:themeFill="background1"/>
        <w:spacing w:after="0" w:line="240" w:lineRule="auto"/>
        <w:ind w:right="591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pStyle w:val="formattext"/>
        <w:spacing w:before="0" w:beforeAutospacing="0" w:after="0" w:afterAutospacing="0"/>
        <w:ind w:right="-1"/>
        <w:jc w:val="both"/>
        <w:textAlignment w:val="baseline"/>
        <w:rPr>
          <w:b/>
        </w:rPr>
      </w:pPr>
      <w:r>
        <w:rPr>
          <w:iCs/>
        </w:rPr>
        <w:t xml:space="preserve">       </w:t>
      </w:r>
      <w:r>
        <w:rPr>
          <w:iCs/>
        </w:rPr>
        <w:tab/>
        <w:t>В 10 муниципалитетах 100 % работников пищеблоков прошли обучение по</w:t>
      </w:r>
      <w:r>
        <w:t xml:space="preserve"> программе производственного контроля на принципах ХАССП. Низкий процент обучения (менее 50 %) работников пищеблока в территориях: г. Новотроицк, Бузулукский, Светлинский, Ташлинский районы, Ясненский г.о., ЗАТО Комаровский г.о.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муниципальные специали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сты, ответственные, за вопросы питания, успешно завершили обучение по программе повышения квалификации «Организация питания в общеобразовательной организации», которое проходило на платформе</w:t>
      </w:r>
      <w:r>
        <w:rPr>
          <w:rFonts w:ascii="Times New Roman" w:hAnsi="Times New Roman" w:cs="Times New Roman"/>
          <w:sz w:val="24"/>
          <w:szCs w:val="24"/>
        </w:rPr>
        <w:t xml:space="preserve"> Института развития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при поддержки Федерального центра мониторинга питания обучающихся Минпросвещения России. Полученные специальные знания способствуют повышению профессиональной компетентности и продуктивности деятельности специалистов на местах.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-1"/>
        <w:jc w:val="both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-1"/>
        <w:jc w:val="center"/>
        <w:textAlignment w:val="baseline"/>
        <w:rPr>
          <w:b/>
        </w:rPr>
      </w:pPr>
      <w:r>
        <w:rPr>
          <w:b/>
        </w:rPr>
        <w:t xml:space="preserve">4.3 </w:t>
      </w:r>
      <w:r>
        <w:rPr>
          <w:b/>
        </w:rPr>
        <w:t>Формирование кадрового резерва поваров пищеблоков школ</w:t>
      </w:r>
    </w:p>
    <w:p w:rsidR="00776B0B" w:rsidRDefault="00F43804">
      <w:pPr>
        <w:pStyle w:val="1"/>
        <w:ind w:left="0" w:right="-1" w:firstLine="709"/>
        <w:jc w:val="both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 по закреплению выпускников профессиональных образовательных организаций (далее – ПОО) за школьными пищеблоками основана на организации производственной практики (заключение договоров) в рамках</w:t>
      </w:r>
      <w:r>
        <w:rPr>
          <w:b w:val="0"/>
          <w:sz w:val="24"/>
          <w:szCs w:val="24"/>
        </w:rPr>
        <w:t xml:space="preserve"> реализации основной профессиональной образовательной программы. </w:t>
      </w:r>
      <w:r>
        <w:rPr>
          <w:rFonts w:eastAsiaTheme="minorHAnsi"/>
          <w:b w:val="0"/>
          <w:sz w:val="24"/>
          <w:szCs w:val="24"/>
        </w:rPr>
        <w:t>Организация практики обучающихся в учреждениях среднего профессионального образования осуществляется в соответствии с приказом Министерства науки и высшего образования РФ, Министерства просве</w:t>
      </w:r>
      <w:r>
        <w:rPr>
          <w:rFonts w:eastAsiaTheme="minorHAnsi"/>
          <w:b w:val="0"/>
          <w:sz w:val="24"/>
          <w:szCs w:val="24"/>
        </w:rPr>
        <w:t>щения РФ от 5 августа 2020 года № 885/390 «О практической подготовке обучающихся».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45 выпускников 6 профессиональных образовательных организаций проходили производственную практику на базе школьных пищеблоков. 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следующие формы взаи</w:t>
      </w:r>
      <w:r>
        <w:rPr>
          <w:rFonts w:ascii="Times New Roman" w:hAnsi="Times New Roman" w:cs="Times New Roman"/>
          <w:sz w:val="24"/>
          <w:szCs w:val="24"/>
        </w:rPr>
        <w:t>модействию с организациями, осуществляющими школьное питание: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договоров о практической подготовке;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заключение договоров о сетевой форме реализации образовательных программ;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участие в профориентационных мероприятиях,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 информирование обучающихся/выпускников о перспективах работы в организациях.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кадрового резерва поваров пищеблоков общеобразовательных организаций Оренбургской области ежегодно проводятся следующие мероприятия: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реестр</w:t>
      </w:r>
      <w:r>
        <w:rPr>
          <w:rFonts w:ascii="Times New Roman" w:hAnsi="Times New Roman" w:cs="Times New Roman"/>
          <w:sz w:val="24"/>
          <w:szCs w:val="24"/>
        </w:rPr>
        <w:t>а общеобразовательных организаций, имеющих вакансии поваров пищеблоков, для организации трудоустройства выпускников ПОО;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целевых договоров на обучение по специальностям и профессиям УГС СПО 43.00.00, 19.00.00;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програм</w:t>
      </w:r>
      <w:r>
        <w:rPr>
          <w:rFonts w:ascii="Times New Roman" w:hAnsi="Times New Roman" w:cs="Times New Roman"/>
          <w:sz w:val="24"/>
          <w:szCs w:val="24"/>
        </w:rPr>
        <w:t>м профессионального обучения (подготовка, повышение квалификации и переподготовка) в области организации общественного питания в общеобразовательных организациях с последующим трудоустройством слушателей в рамках реализации федерального проекта «Содействие</w:t>
      </w:r>
      <w:r>
        <w:rPr>
          <w:rFonts w:ascii="Times New Roman" w:hAnsi="Times New Roman" w:cs="Times New Roman"/>
          <w:sz w:val="24"/>
          <w:szCs w:val="24"/>
        </w:rPr>
        <w:t xml:space="preserve"> занятости»;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стажировки педагогических работников ПОО в общеобразовательных организациях, имеющих пищеблоки. 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престижа профессии повара за счет конкурсов профессионального мастерства, в том числе движения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 по компетенции «Поварское дело».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591"/>
        <w:jc w:val="both"/>
        <w:textAlignment w:val="baseline"/>
      </w:pPr>
    </w:p>
    <w:p w:rsidR="00776B0B" w:rsidRDefault="00F43804">
      <w:pPr>
        <w:pStyle w:val="formattext"/>
        <w:spacing w:before="0" w:beforeAutospacing="0" w:after="0" w:afterAutospacing="0"/>
        <w:ind w:right="591"/>
        <w:jc w:val="center"/>
        <w:textAlignment w:val="baseline"/>
        <w:rPr>
          <w:b/>
        </w:rPr>
      </w:pPr>
      <w:r>
        <w:rPr>
          <w:b/>
        </w:rPr>
        <w:t xml:space="preserve">4.4 Мониторинг муниципальных образований региона по показателям эффективности организации </w:t>
      </w:r>
      <w:r>
        <w:rPr>
          <w:b/>
        </w:rPr>
        <w:t>питания</w:t>
      </w:r>
    </w:p>
    <w:p w:rsidR="00776B0B" w:rsidRDefault="00776B0B">
      <w:pPr>
        <w:pStyle w:val="formattext"/>
        <w:spacing w:before="0" w:beforeAutospacing="0" w:after="0" w:afterAutospacing="0"/>
        <w:ind w:right="-1"/>
        <w:jc w:val="center"/>
        <w:textAlignment w:val="baseline"/>
        <w:rPr>
          <w:b/>
        </w:rPr>
      </w:pPr>
    </w:p>
    <w:p w:rsidR="00776B0B" w:rsidRDefault="00F43804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процесса питания в общеобразовательных организациях, результатом которого является укрепление состояния здоровья детей, удовлетворенность родителей (законных представителей) организацией и качеством питания возможно осущест</w:t>
      </w:r>
      <w:r>
        <w:rPr>
          <w:rFonts w:ascii="Times New Roman" w:hAnsi="Times New Roman" w:cs="Times New Roman"/>
          <w:sz w:val="24"/>
          <w:szCs w:val="24"/>
        </w:rPr>
        <w:t>вить путем принятия управленческих решений на основе постоянного мониторинга организации питания.</w:t>
      </w:r>
    </w:p>
    <w:p w:rsidR="00776B0B" w:rsidRDefault="00F43804">
      <w:pPr>
        <w:pStyle w:val="formattext"/>
        <w:spacing w:before="0" w:beforeAutospacing="0" w:after="0" w:afterAutospacing="0"/>
        <w:ind w:right="-1" w:firstLine="567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целью оценки эффективности организации горячего здорового питания обучающихся общеобразовательных организаций, повышения доступности здорового питания, необ</w:t>
      </w:r>
      <w:r>
        <w:rPr>
          <w:rFonts w:eastAsiaTheme="minorHAnsi"/>
          <w:lang w:eastAsia="en-US"/>
        </w:rPr>
        <w:t>ходимо проводить</w:t>
      </w:r>
      <w:r>
        <w:rPr>
          <w:rFonts w:eastAsiaTheme="minorHAnsi"/>
          <w:lang w:val="en-US" w:eastAsia="en-US"/>
        </w:rPr>
        <w:t> </w:t>
      </w:r>
      <w:r>
        <w:rPr>
          <w:rFonts w:eastAsiaTheme="minorHAnsi"/>
          <w:lang w:eastAsia="en-US"/>
        </w:rPr>
        <w:t>мониторинговые мероприятия на региональном, муниципальном уровнях, на уровне общеобразовательной организации.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Проведение оценки эффективности организации питания осуществляется на основании данных полученных: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с цифровой платформы Федерал</w:t>
      </w:r>
      <w:r>
        <w:t>ьного центра мониторинга питания обучающихся Минпросвещения России;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по итогам мониторингов и контроля проводимых в рамках компетенций и полномочий отделов и управлений министерства образования Оренбургской области;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из отчетов, предоставленных муниципал</w:t>
      </w:r>
      <w:r>
        <w:t>ьными органами, осуществляющими управление в сфере образования.</w:t>
      </w:r>
    </w:p>
    <w:p w:rsidR="00776B0B" w:rsidRDefault="00F43804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ранжирование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эффективность.</w:t>
      </w:r>
    </w:p>
    <w:p w:rsidR="00776B0B" w:rsidRDefault="00F43804">
      <w:pPr>
        <w:pStyle w:val="a4"/>
        <w:spacing w:line="23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Ранжирование общеобразовательных орга</w:t>
      </w:r>
      <w:r>
        <w:rPr>
          <w:sz w:val="24"/>
          <w:szCs w:val="24"/>
        </w:rPr>
        <w:t>низаций по формальным показателям эффективности проводится 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количества баллов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фактического уровня выполнения требований с учетом количества баллов по каждому критерию и </w:t>
      </w:r>
      <w:r>
        <w:rPr>
          <w:spacing w:val="-2"/>
          <w:sz w:val="24"/>
          <w:szCs w:val="24"/>
        </w:rPr>
        <w:t>показателю.</w:t>
      </w:r>
    </w:p>
    <w:p w:rsidR="00776B0B" w:rsidRDefault="00F43804">
      <w:pPr>
        <w:pStyle w:val="a4"/>
        <w:spacing w:line="228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Рейтинг организации по результатам оценки качества питания обучающихся определяется на основе суммарной балльной оценки по обязательным показателям согла</w:t>
      </w:r>
      <w:r>
        <w:rPr>
          <w:sz w:val="24"/>
          <w:szCs w:val="24"/>
        </w:rPr>
        <w:t>сно Правил размещения на официальном сайте образовательной организации в информационно-телекоммуникационной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образовательной организации, утвержденных постановлением Правительства РФ </w:t>
      </w:r>
      <w:r>
        <w:rPr>
          <w:sz w:val="24"/>
          <w:szCs w:val="24"/>
        </w:rPr>
        <w:br/>
        <w:t xml:space="preserve">от 20 октября 2021 г. № 1802, </w:t>
      </w:r>
      <w:r>
        <w:rPr>
          <w:sz w:val="24"/>
          <w:szCs w:val="24"/>
        </w:rPr>
        <w:t>и рекомендованным показателям.</w:t>
      </w:r>
    </w:p>
    <w:p w:rsidR="00776B0B" w:rsidRDefault="00F43804">
      <w:pPr>
        <w:pStyle w:val="a4"/>
        <w:spacing w:before="6" w:line="232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выставлении баллов по критериям, обязательным для выполнения, используется балльная шкала от 0 (нет доказательств выполнения) до 10 баллов (максимальная степень выполнения показателя).</w:t>
      </w:r>
    </w:p>
    <w:p w:rsidR="00776B0B" w:rsidRDefault="00F43804">
      <w:pPr>
        <w:pStyle w:val="a4"/>
        <w:spacing w:line="23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Рейтинг выстраивается на </w:t>
      </w:r>
      <w:r>
        <w:rPr>
          <w:sz w:val="24"/>
          <w:szCs w:val="24"/>
        </w:rPr>
        <w:t>основе 12 показателей, 7 из которых собираются в ходе традиционного мониторинга информации, представленной на сайтах общеобразовательных</w:t>
      </w:r>
      <w:r>
        <w:rPr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(наличие раздела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сайте,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примерного меню, утверждение примерного меню, содержание основных пищев</w:t>
      </w:r>
      <w:r>
        <w:rPr>
          <w:sz w:val="24"/>
          <w:szCs w:val="24"/>
        </w:rPr>
        <w:t>ых веществ, фактическая масса блюд, суммарный объем блюд, наличие ежедневного меню); 2 показателя высчитываются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платформы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обучающихся (соблюдение калорийности и количество действующих ссылок в цифровой платформе мони</w:t>
      </w:r>
      <w:r>
        <w:rPr>
          <w:sz w:val="24"/>
          <w:szCs w:val="24"/>
        </w:rPr>
        <w:t>торинга);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показателя формируются совместно во взаимодействии с муниципалитетами — охват горячим питанием, паспортизация школьных пищеблоков; является бонусным критерием оценки, позволяющим получить муниципальному образованию до 5 баллов </w:t>
      </w:r>
      <w:r>
        <w:rPr>
          <w:sz w:val="24"/>
          <w:szCs w:val="24"/>
        </w:rPr>
        <w:t>дополнительно. Применение индикаторов эффективности организации питания позволяет провести ранжирование образовательных учреждений и оценить качество питания.</w:t>
      </w:r>
    </w:p>
    <w:p w:rsidR="00776B0B" w:rsidRDefault="00776B0B">
      <w:pPr>
        <w:spacing w:after="0" w:line="240" w:lineRule="auto"/>
        <w:ind w:right="449"/>
        <w:jc w:val="both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left="57" w:right="57"/>
        <w:jc w:val="both"/>
        <w:textAlignment w:val="baseline"/>
      </w:pPr>
      <w:r>
        <w:t>Таблица 18 – Перечень индикаторов эффективности организации питания</w:t>
      </w:r>
    </w:p>
    <w:p w:rsidR="00776B0B" w:rsidRDefault="00776B0B">
      <w:pPr>
        <w:pStyle w:val="formattext"/>
        <w:spacing w:before="0" w:beforeAutospacing="0" w:after="0" w:afterAutospacing="0"/>
        <w:ind w:left="57" w:right="57"/>
        <w:jc w:val="both"/>
        <w:textAlignment w:val="baseline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961"/>
      </w:tblGrid>
      <w:tr w:rsidR="00776B0B">
        <w:trPr>
          <w:trHeight w:val="655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Критерии оценки организации</w:t>
            </w:r>
            <w:r>
              <w:t xml:space="preserve"> школьного питания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Требования нормативных документов 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на сайте школы раздела по организации питания, % от общего количества школ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Постановление Правительства РФ № 1802</w:t>
            </w:r>
          </w:p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(МР 2.4.0179-20 п. 2.7)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Наличие ежедневного меню для обучающихся </w:t>
            </w:r>
            <w:r>
              <w:t>начальных классов и обучающихся старше 12 лет на сайте, % от общего количества школ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Постановление Правительства РФ № 1802</w:t>
            </w:r>
          </w:p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(МР 2.4.0179-20 п. 2.7).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TableParagraph"/>
              <w:tabs>
                <w:tab w:val="left" w:pos="3098"/>
              </w:tabs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(организованного) 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стар</w:t>
            </w:r>
            <w:r>
              <w:rPr>
                <w:sz w:val="24"/>
              </w:rPr>
              <w:t>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 лет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2.3/2.4.3590-20, п.</w:t>
            </w:r>
            <w:r>
              <w:rPr>
                <w:spacing w:val="-1"/>
              </w:rPr>
              <w:t xml:space="preserve"> </w:t>
            </w:r>
            <w:r>
              <w:t>8.1.3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Соответствие фактической массы  блюд  установленной норме, % школ с отклонениями от нормы, *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      Приложение № 9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Соответствие   фактического суммарного объема блюд по приемам пищи </w:t>
            </w:r>
            <w:r>
              <w:t>установленной норме, % с отклонениями от нормы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      Приложение № 9</w:t>
            </w:r>
          </w:p>
        </w:tc>
      </w:tr>
      <w:tr w:rsidR="00776B0B">
        <w:trPr>
          <w:trHeight w:val="659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  <w:rPr>
                <w:b/>
              </w:rPr>
            </w:pPr>
            <w:r>
              <w:t>Уровень оснащения новым технологическим оборудованием школьных пищеблоков и столовых (% нового оборудования от общего количества)</w:t>
            </w:r>
            <w:r>
              <w:rPr>
                <w:i/>
              </w:rPr>
              <w:t xml:space="preserve"> 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Мероприятия муниципальной программ</w:t>
            </w:r>
            <w:r>
              <w:t>ы развития образования</w:t>
            </w:r>
          </w:p>
        </w:tc>
      </w:tr>
      <w:tr w:rsidR="00776B0B">
        <w:trPr>
          <w:trHeight w:val="659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технологических паспортов пищеблоков, ед. % от общего числа пищеблоков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2.3/2.4.3590-20, п. 2.9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на сайтах образовательных организаций «горячей линии» для взаимодействия с родителями, % от общего числа школ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Протокол совещания Т.А. Голиковой от 01.02.22г., п. 2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комиссии по контролю качества питания с участием родителей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 МР 2.4.0180-20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Повышение квалификации сотрудников пищеблоков школьных столовых по программе производственного контроля на принципах </w:t>
            </w:r>
            <w:r>
              <w:t>ХАССП, чел., % от общего количества сотрудников в пищеблоках школ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Протокол совещания Т.А. Голиковой от 01.02.22г., п. 2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Уровень охвата горячим питанием обучающихся 5-11 классов (%)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Мероприятия муниципальной программы развития образования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TableParagraph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показателям 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ФЦМОП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Ссылка</w:t>
            </w:r>
            <w:r>
              <w:rPr>
                <w:spacing w:val="15"/>
              </w:rPr>
              <w:t xml:space="preserve"> </w:t>
            </w:r>
            <w:r>
              <w:t>направлена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ФЦМОП,</w:t>
            </w:r>
            <w:r>
              <w:rPr>
                <w:spacing w:val="-57"/>
              </w:rPr>
              <w:t xml:space="preserve"> </w:t>
            </w:r>
            <w:r>
              <w:t>которая</w:t>
            </w:r>
            <w:r>
              <w:rPr>
                <w:spacing w:val="-1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быть активна</w:t>
            </w:r>
          </w:p>
        </w:tc>
      </w:tr>
    </w:tbl>
    <w:p w:rsidR="00776B0B" w:rsidRDefault="00F43804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* Заполняется на муниципальном уровне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b/>
        </w:rPr>
      </w:pP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рейтинга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 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 обучающихся:</w:t>
      </w:r>
    </w:p>
    <w:p w:rsidR="00776B0B" w:rsidRDefault="00F43804">
      <w:pPr>
        <w:pStyle w:val="a4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-выявление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слабых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</w:t>
      </w:r>
      <w:r>
        <w:rPr>
          <w:sz w:val="24"/>
          <w:szCs w:val="24"/>
        </w:rPr>
        <w:t>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учреждений;</w:t>
      </w: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(районов)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учреждений;</w:t>
      </w: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b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 xml:space="preserve">4.5 Структура органов общественного и родительского контроля </w:t>
      </w: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в Оренбургской области за питанием школьников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Оренбургской области общественный и родительский контроль осуществляется: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Региональным штабом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родительского общественного контроля как структурного подразделения Общественного совета при министерстве образования Оренбургской области, который объединил представителей родительских, детских, молодежных и иных общественных организаций, неравнодушных к </w:t>
      </w:r>
      <w:r>
        <w:rPr>
          <w:rFonts w:ascii="Times New Roman" w:hAnsi="Times New Roman" w:cs="Times New Roman"/>
          <w:sz w:val="24"/>
          <w:szCs w:val="24"/>
        </w:rPr>
        <w:t>проблемам системы образования (</w:t>
      </w:r>
      <w:r>
        <w:rPr>
          <w:rFonts w:ascii="Times New Roman" w:hAnsi="Times New Roman" w:cs="Times New Roman"/>
          <w:snapToGrid w:val="0"/>
          <w:sz w:val="24"/>
          <w:szCs w:val="24"/>
        </w:rPr>
        <w:t>приказ министерства образования Оренбургской области от 03.12.2021 № 01-21/1841)</w:t>
      </w:r>
      <w:r>
        <w:rPr>
          <w:rFonts w:ascii="Times New Roman" w:hAnsi="Times New Roman" w:cs="Times New Roman"/>
          <w:sz w:val="24"/>
          <w:szCs w:val="24"/>
        </w:rPr>
        <w:t xml:space="preserve">. Одним из направлений деятельности штаба является общественный контроль за качеством горячего питания в образовательных организациях.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ведомс</w:t>
      </w:r>
      <w:r>
        <w:rPr>
          <w:rFonts w:ascii="Times New Roman" w:hAnsi="Times New Roman" w:cs="Times New Roman"/>
          <w:sz w:val="24"/>
          <w:szCs w:val="24"/>
        </w:rPr>
        <w:t xml:space="preserve">твенном сайте министерства образования создан раздел «Региональный штаб родительского общественного контроля», который заполняется актуальной информацией, создана электронная почта для приема сообщений и обращений от родительской общественности области по </w:t>
      </w:r>
      <w:r>
        <w:rPr>
          <w:rFonts w:ascii="Times New Roman" w:hAnsi="Times New Roman" w:cs="Times New Roman"/>
          <w:sz w:val="24"/>
          <w:szCs w:val="24"/>
        </w:rPr>
        <w:t xml:space="preserve">вопросам работы штаба.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Школьными родительскими комиссиями по контролю за качеством организации школьного питания с привлечением представителей родительской общественности, </w:t>
      </w:r>
      <w:r>
        <w:rPr>
          <w:rFonts w:ascii="Times New Roman" w:eastAsia="Calibri" w:hAnsi="Times New Roman" w:cs="Times New Roman"/>
          <w:sz w:val="24"/>
          <w:szCs w:val="24"/>
        </w:rPr>
        <w:t>состав которых утверждается приказом руководителя общеобразовательной организаци</w:t>
      </w:r>
      <w:r>
        <w:rPr>
          <w:rFonts w:ascii="Times New Roman" w:eastAsia="Calibri" w:hAnsi="Times New Roman" w:cs="Times New Roman"/>
          <w:sz w:val="24"/>
          <w:szCs w:val="24"/>
        </w:rPr>
        <w:t>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Порядок проведения мероприятий по контролю за организацией питания обучающихся, в том числе порядок доступа представителей общественных организаций, родительской общественности, общественных советов в помещения для приема пищи, регламентируется локальны</w:t>
      </w:r>
      <w:r>
        <w:rPr>
          <w:rFonts w:ascii="Times New Roman" w:hAnsi="Times New Roman" w:cs="Times New Roman"/>
          <w:iCs/>
          <w:sz w:val="24"/>
          <w:szCs w:val="24"/>
        </w:rPr>
        <w:t xml:space="preserve">ми нормативными актами общеобразовательных организаций </w:t>
      </w:r>
      <w:r>
        <w:rPr>
          <w:rFonts w:ascii="Times New Roman" w:hAnsi="Times New Roman" w:cs="Times New Roman"/>
          <w:b/>
          <w:iCs/>
          <w:sz w:val="24"/>
          <w:szCs w:val="24"/>
        </w:rPr>
        <w:t>(Приложение 8 к Стандарту),</w:t>
      </w:r>
      <w:r>
        <w:rPr>
          <w:rFonts w:ascii="Times New Roman" w:hAnsi="Times New Roman" w:cs="Times New Roman"/>
          <w:iCs/>
          <w:sz w:val="24"/>
          <w:szCs w:val="24"/>
        </w:rPr>
        <w:t xml:space="preserve"> а также включен в договоры, заключаемые с родителями.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родительского контроля являются: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контроль за организацией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и воспитанников;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 качеством и безопасностью, поступающей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предотвращение поступления фальсифицированной продукции;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предложений по улучшению рациона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питания детей;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представители родительской общественности входят в состав комиссий по отбору поставщика услуг по организации питания.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представители родительской общественности оценивают: </w:t>
      </w:r>
      <w:r>
        <w:rPr>
          <w:rFonts w:ascii="Times New Roman" w:hAnsi="Times New Roman" w:cs="Times New Roman"/>
          <w:sz w:val="24"/>
          <w:szCs w:val="24"/>
        </w:rPr>
        <w:t>соответствие реализуемых блюд утвержденному меню; санитарно-техни</w:t>
      </w:r>
      <w:r>
        <w:rPr>
          <w:rFonts w:ascii="Times New Roman" w:hAnsi="Times New Roman" w:cs="Times New Roman"/>
          <w:sz w:val="24"/>
          <w:szCs w:val="24"/>
        </w:rPr>
        <w:t>ческое содержание обеденного зала (помещения для приема пищи), состояние обеденной мебели, столовой посуды, наличие салфеток и т.п.); условия соблюдения правил личной гигиены обучающимися; наличие и состояние санитарной одежды у сотрудников,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раздачу готовых блюд; объем и вид пищевых отходов после приема пищи; наличие лабораторно-инструментальных исследований качества и безопасности поступающей пищевой продукции и готовых блюд; вкусовые предпочтения детей, удовлетворенность ассортиментом и кач</w:t>
      </w:r>
      <w:r>
        <w:rPr>
          <w:rFonts w:ascii="Times New Roman" w:hAnsi="Times New Roman" w:cs="Times New Roman"/>
          <w:sz w:val="24"/>
          <w:szCs w:val="24"/>
        </w:rPr>
        <w:t xml:space="preserve">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rFonts w:ascii="Times New Roman" w:eastAsia="Calibri" w:hAnsi="Times New Roman" w:cs="Times New Roman"/>
          <w:sz w:val="24"/>
          <w:szCs w:val="24"/>
        </w:rPr>
        <w:t>формирует предложения по улучшению питания обучающихся.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проверок обсуждаются на родительских собраниях и могут явиться основани</w:t>
      </w:r>
      <w:r>
        <w:rPr>
          <w:rFonts w:ascii="Times New Roman" w:hAnsi="Times New Roman" w:cs="Times New Roman"/>
          <w:sz w:val="24"/>
          <w:szCs w:val="24"/>
        </w:rPr>
        <w:t>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контроль за питанием обучающихся в современных условиях является действенным инструментом мониторинга и ул</w:t>
      </w:r>
      <w:r>
        <w:rPr>
          <w:rFonts w:ascii="Times New Roman" w:hAnsi="Times New Roman" w:cs="Times New Roman"/>
          <w:sz w:val="24"/>
          <w:szCs w:val="24"/>
        </w:rPr>
        <w:t>учшения питания детей. Порядок подготовки родителей и содержание мероприятий по контролю представлены в МР 2.4.0180-20 «Родительский контроль за организацией горячего питания детей в общеобразовательных организациях», утвержденных Главным государственным с</w:t>
      </w:r>
      <w:r>
        <w:rPr>
          <w:rFonts w:ascii="Times New Roman" w:hAnsi="Times New Roman" w:cs="Times New Roman"/>
          <w:sz w:val="24"/>
          <w:szCs w:val="24"/>
        </w:rPr>
        <w:t xml:space="preserve">анитарным врачом РФ А.Ю. Поповой 18.05.2020 г.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должной эффективности мероприятий родительского контроля и профилактики неадекватных оценок, лицам, изъявившим желание принимать участие в родительском контроле, рекомендуется пройти обучение </w:t>
      </w:r>
      <w:r>
        <w:rPr>
          <w:rFonts w:ascii="Times New Roman" w:hAnsi="Times New Roman" w:cs="Times New Roman"/>
          <w:sz w:val="24"/>
          <w:szCs w:val="24"/>
        </w:rPr>
        <w:t>по санитарно-просветительской программе «Основы здорового питания – родительский контроль», разработанной Роспотребнадзором в рамках НП «Демография». Данная программа обеспечивает формирование необходимых компетенций и практических навыков с последующим пр</w:t>
      </w:r>
      <w:r>
        <w:rPr>
          <w:rFonts w:ascii="Times New Roman" w:hAnsi="Times New Roman" w:cs="Times New Roman"/>
          <w:sz w:val="24"/>
          <w:szCs w:val="24"/>
        </w:rPr>
        <w:t>исвоением статуса общественный инспектор с правом проведения мероприятий родительского контроля за питанием в общеобразовательной организации. Подтверждением прохождения обучения служит сертификат, оформляемый по итогам обучения. Обучение проводится на без</w:t>
      </w:r>
      <w:r>
        <w:rPr>
          <w:rFonts w:ascii="Times New Roman" w:hAnsi="Times New Roman" w:cs="Times New Roman"/>
          <w:sz w:val="24"/>
          <w:szCs w:val="24"/>
        </w:rPr>
        <w:t>возмездной основе на сайте ФБУН «Новосибирский НИИ гигиены» Роспотребнадзора (</w:t>
      </w:r>
      <w:hyperlink r:id="rId12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niig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в разделе «Обучение по санитарно-просветительским программам «Основы здорового питания».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</w:t>
      </w:r>
      <w:r>
        <w:rPr>
          <w:rFonts w:ascii="Times New Roman" w:hAnsi="Times New Roman" w:cs="Times New Roman"/>
          <w:sz w:val="24"/>
          <w:szCs w:val="24"/>
        </w:rPr>
        <w:t>ю систематизации работы по родительскому контролю необходимо в каждой общеобразовательной организации утвердить локальным нормативно-правовым актом порядок проведения и учета мероприятий родительского контроля, оценки результатов и принимаемых мер, а также</w:t>
      </w:r>
      <w:r>
        <w:rPr>
          <w:rFonts w:ascii="Times New Roman" w:hAnsi="Times New Roman" w:cs="Times New Roman"/>
          <w:sz w:val="24"/>
          <w:szCs w:val="24"/>
        </w:rPr>
        <w:t xml:space="preserve"> порядок внесения информации о результатах родительского контроля в ПС «Мониторинг питания и здоровья», утвердить форму журнала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учета мероприятий родительского контроля. При проведении мероприятий родительского контроля руководствоваться проверочным листом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(Приложение 9 к Стандарту)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порядка проведения мероприятий родительского контроля необходимо охватить контролем</w:t>
      </w:r>
      <w:r>
        <w:rPr>
          <w:rFonts w:ascii="Times New Roman" w:hAnsi="Times New Roman" w:cs="Times New Roman"/>
          <w:sz w:val="24"/>
          <w:szCs w:val="24"/>
        </w:rPr>
        <w:t xml:space="preserve"> все дни двухнедельного цикла меню, а также все приемы пищи и контингенты питающихся.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внесении результатов родительского контроля в ПС «Мониторинг питания и здоровья» показатели несъедаемости рассчитываются в автоматическом режиме. На сайте </w:t>
      </w:r>
      <w:hyperlink r:id="rId13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niig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свободном доступе размещены видеоуроки по порядку внесения данной информации.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Финансовое обеспечение питания обучающихся 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организаций</w:t>
      </w:r>
    </w:p>
    <w:p w:rsidR="00776B0B" w:rsidRDefault="00776B0B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Нормативное правовое регулирование финансового обеспечения 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 обучающихся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со статьей 37 Федерального закона от 29 декабря 2012 года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№ 273-ФЗ «Об образовании в Российской Федерации» обучающиеся по образовательным программам начальн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общего образования в государственных и муниципальных образовательных организациях обеспечиваются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Бюджету Оренбургской области могут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ельством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питанием обучающихся, получающих начальное общее образование в общеобразовательных организациях Оренбургской области, за счет бюджетных ассигнований областного бюджета осуществляется в порядке, установленном Прави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тельством Оренбургской области, за счет бюджетных ассигнований местных бюджетов – в порядках, установленных органами местного самоуправления.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Субсидии, выделяемые на софинансирование расходных обязательств по организации бесплатного горячего питания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по образовательным программам начального общего образования (далее – Субсидии), предоставляются министерством образования Оренбургской области, как главным распорядителем бюджетных средств, получателям субсидии </w:t>
      </w:r>
      <w:r>
        <w:rPr>
          <w:rFonts w:ascii="Times New Roman" w:hAnsi="Times New Roman" w:cs="Times New Roman"/>
          <w:iCs/>
          <w:sz w:val="24"/>
          <w:szCs w:val="24"/>
        </w:rPr>
        <w:t>– бюджетам муниципальных районов и горо</w:t>
      </w:r>
      <w:r>
        <w:rPr>
          <w:rFonts w:ascii="Times New Roman" w:hAnsi="Times New Roman" w:cs="Times New Roman"/>
          <w:iCs/>
          <w:sz w:val="24"/>
          <w:szCs w:val="24"/>
        </w:rPr>
        <w:t>дских округов.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Субсидии из областного бюджета предоставляются в соответствии с Правилами, утвержденными Правительством Оренбургской области, </w:t>
      </w:r>
      <w:r>
        <w:rPr>
          <w:rFonts w:ascii="Times New Roman" w:hAnsi="Times New Roman" w:cs="Times New Roman"/>
          <w:iCs/>
          <w:sz w:val="24"/>
          <w:szCs w:val="24"/>
        </w:rPr>
        <w:t>на основании соглашений, заключенных между министерством образования Оренбургской области и администрациями муницип</w:t>
      </w:r>
      <w:r>
        <w:rPr>
          <w:rFonts w:ascii="Times New Roman" w:hAnsi="Times New Roman" w:cs="Times New Roman"/>
          <w:iCs/>
          <w:sz w:val="24"/>
          <w:szCs w:val="24"/>
        </w:rPr>
        <w:t>альных образований (далее – МО) в соответствии с: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Бюджетным кодексом Российской Федерации;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Законом Оренбургской области об областном бюджете на текущий год и  плановый период;                                          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Законом Оренбургской области 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06.09.2013 № 1698/506-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-ОЗ «Об образовании в Оренбургской области»;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постановлением Правительства Оренбургской области от 29.12.2018 № 921-пп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«Об утверждении государственной программы Оренбургской области «Развитие системы образования Оренбургской обл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асти».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Субсидии из местных бюджетов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муниципальным организациям, осуществляющим организацию питания обучающихся, в порядках, установленных органами местного самоуправления.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6B0B" w:rsidRDefault="00776B0B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расчета стоимости питания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общеобразовательных организаций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 оказании услуг по организации питания общеобразовательной организацией самостоятельно, средняя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питания на одного обучающегося рассчитывается, исходя из примерного меню, разработанного в соответствии с требован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СанПиН 2.3/2.4.3590-20.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услуг по организации питания предприятиями общественного питания (независимо от их правовой организационной формы) средняя стоимость услуги питания на одного обучающегося в день, рассчитывается, исходя из </w:t>
      </w:r>
      <w:r>
        <w:rPr>
          <w:rFonts w:ascii="Times New Roman" w:hAnsi="Times New Roman" w:cs="Times New Roman"/>
          <w:sz w:val="24"/>
          <w:szCs w:val="24"/>
        </w:rPr>
        <w:t>основного (организованного) меню, включающего горячее питание, а также дополнительного питания и индивидуального меню, разработанного в соответствии с требованиями СанПиН 2.3/2.4.3590-20, с учетом стоимости набора продуктов, входящих в ежедневное меню и ра</w:t>
      </w:r>
      <w:r>
        <w:rPr>
          <w:rFonts w:ascii="Times New Roman" w:hAnsi="Times New Roman" w:cs="Times New Roman"/>
          <w:sz w:val="24"/>
          <w:szCs w:val="24"/>
        </w:rPr>
        <w:t>змером наценки, установленной постановлением Правительства Оренбургской области от 18.08.2014 № 570-п «О введении в действие предельного размера наценки на продукцию (товары), реализуемую на предприятиях общественного питания при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зациях, профессиональных образовательных организациях, образовательных организациях высшего образования», а именно: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65 % к отпускной стоимости сырья поставщика для приготовления продукции собственного производства и продуктов, проходящих кулинарну</w:t>
      </w:r>
      <w:r>
        <w:rPr>
          <w:rFonts w:ascii="Times New Roman" w:hAnsi="Times New Roman" w:cs="Times New Roman"/>
          <w:sz w:val="24"/>
          <w:szCs w:val="24"/>
        </w:rPr>
        <w:t xml:space="preserve">ю обработку; 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20 % на пищевые продукты (товары), реализуемые без кулинарной обработки, в том числе хлеб, хлебобулочные, сухарные и бараночные изделия промышленного производства.</w:t>
      </w:r>
    </w:p>
    <w:p w:rsidR="00776B0B" w:rsidRDefault="00776B0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5.3 Требования к процедурам определения поставщика продуктов питани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 или исполнителя услуг по организации питания обучающихся общеобразовательных организаций</w:t>
      </w:r>
    </w:p>
    <w:p w:rsidR="00776B0B" w:rsidRDefault="00776B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зависимости от формы организации питания обучающихся (силами образовательной организации или путем передачи этих функций сторонней организации) осуществляется либ</w:t>
      </w:r>
      <w:r>
        <w:rPr>
          <w:rFonts w:ascii="Times New Roman" w:hAnsi="Times New Roman" w:cs="Times New Roman"/>
          <w:iCs/>
          <w:sz w:val="24"/>
          <w:szCs w:val="24"/>
        </w:rPr>
        <w:t>о закупка продуктов питания, либо отбор исполнителя услуг по организации питания.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организации питания обучающихся общеобразовательной организацией самостоятельно закупка продуктов питания должна осуществляться в соответствии с Федеральным законом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от 5 апреля 2013 года № 44-ФЗ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О контрактной системе в сфере закупок товаров, рабо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т, услуг для обеспечения государственных и муниципальных нужд»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закон №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>44-ФЗ)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или на основании Положения о закупках, разработанного в соответствии с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18 июля 2011 года № 223-ФЗ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br/>
        <w:t xml:space="preserve"> «О закупках товаров, работ, услуг о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тдельными видами юридических лиц»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Cs/>
          <w:sz w:val="24"/>
          <w:szCs w:val="24"/>
        </w:rPr>
        <w:t>Федеральный закон № 2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23-ФЗ),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преимущественно  конкурентными способами: аукцион, конкурс, запрос котировок.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Организации, осуществляющие закупки в соответствии с </w:t>
      </w:r>
      <w:r>
        <w:rPr>
          <w:rFonts w:ascii="Times New Roman" w:hAnsi="Times New Roman" w:cs="Times New Roman"/>
          <w:iCs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br/>
        <w:t>№ 44-ФЗ на поставку продуктов п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итания, обязаны использовать типовой контракт, утвержденный приказом Минсельхоза России от 19.03.2020 № 140 «Об утверждении типового контракта на поставку продуктов питания».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Отбор организаций общественного питания осуществляется образовательными организац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иями в соответствии с положениями законодательства о закупочной деятельности,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нормативным правовым актом,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 предоставление субсидий организаторам общественного питания, Бюджетным кодексом Российской Федерации,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06.09</w:t>
      </w:r>
      <w:r>
        <w:rPr>
          <w:rFonts w:ascii="Times New Roman" w:hAnsi="Times New Roman"/>
          <w:sz w:val="24"/>
          <w:szCs w:val="24"/>
        </w:rPr>
        <w:t>.2016 № 887 «Об общих требованиях к нормативным правовым актам, муниципальным правовым актам, регулирующим п</w:t>
      </w:r>
      <w:r>
        <w:rPr>
          <w:rFonts w:ascii="Times New Roman" w:hAnsi="Times New Roman"/>
          <w:sz w:val="24"/>
          <w:szCs w:val="24"/>
        </w:rPr>
        <w:t xml:space="preserve">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правовой акт, регулирующий предо</w:t>
      </w:r>
      <w:r>
        <w:rPr>
          <w:rFonts w:ascii="Times New Roman" w:hAnsi="Times New Roman"/>
          <w:sz w:val="24"/>
          <w:szCs w:val="24"/>
        </w:rPr>
        <w:t xml:space="preserve">ставление субсидий организаторам общественного питания, должен </w:t>
      </w:r>
      <w:r>
        <w:rPr>
          <w:rFonts w:ascii="Times New Roman" w:hAnsi="Times New Roman"/>
          <w:bCs/>
          <w:iCs/>
          <w:kern w:val="36"/>
          <w:sz w:val="24"/>
          <w:szCs w:val="24"/>
        </w:rPr>
        <w:t>содержать типовые критерии отбора организаций общественного питания: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Наличие складских и производственных помещений (оценка производится исходя из наличия необходимого количества складских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производственных помещений у исполнителя).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Наличие транспортных средств для перевозки продуктов, в том числе скоропортящихся, и готовой пищи (оценка проводится исходя из наличия необходимого количества у исполнителя транспортных средств).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Наличие у </w:t>
      </w:r>
      <w:r>
        <w:rPr>
          <w:rFonts w:ascii="Times New Roman" w:hAnsi="Times New Roman" w:cs="Times New Roman"/>
          <w:iCs/>
          <w:sz w:val="24"/>
          <w:szCs w:val="24"/>
        </w:rPr>
        <w:t>исполнителя профильных специалистов (поваров, технологов общественного питания и др.);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Н</w:t>
      </w:r>
      <w:r>
        <w:rPr>
          <w:rFonts w:ascii="Times New Roman" w:hAnsi="Times New Roman" w:cs="Times New Roman"/>
          <w:sz w:val="24"/>
          <w:szCs w:val="24"/>
        </w:rPr>
        <w:t xml:space="preserve">аличие опыта (с учетом правопреемства) в сфере оказания услуг общественного питания не менее трех лет, подтвержденного исполненными контрактами </w:t>
      </w:r>
      <w:r>
        <w:rPr>
          <w:rFonts w:ascii="Times New Roman" w:hAnsi="Times New Roman" w:cs="Times New Roman"/>
          <w:sz w:val="24"/>
          <w:szCs w:val="24"/>
        </w:rPr>
        <w:t>(договорами).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/>
          <w:bCs/>
          <w:iCs/>
          <w:kern w:val="36"/>
          <w:sz w:val="24"/>
          <w:szCs w:val="24"/>
        </w:rPr>
        <w:t>Данный перечень является открытым.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kern w:val="36"/>
          <w:sz w:val="24"/>
          <w:szCs w:val="24"/>
        </w:rPr>
        <w:t>При осуществлении отбора организатора общественного питания не конкурентным способом, отбор исполнителя услуг по организации питания может осуществляться общеобразовательными организациями совместно с родите</w:t>
      </w:r>
      <w:r>
        <w:rPr>
          <w:rFonts w:ascii="Times New Roman" w:hAnsi="Times New Roman"/>
          <w:bCs/>
          <w:iCs/>
          <w:kern w:val="36"/>
          <w:sz w:val="24"/>
          <w:szCs w:val="24"/>
        </w:rPr>
        <w:t>льской общественностью.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договоров и контрактов на оказание услуг по организации питания заказчикам рекомендуется определить требования к: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объему услуг (количество завтраков, обедов и полдников при наличии групп продленного дня);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безопасн</w:t>
      </w:r>
      <w:r>
        <w:rPr>
          <w:rFonts w:ascii="Times New Roman" w:hAnsi="Times New Roman" w:cs="Times New Roman"/>
          <w:sz w:val="24"/>
          <w:szCs w:val="24"/>
        </w:rPr>
        <w:t>ости и качеству каждого вида пищевой продукции, используемой при организации питания;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сопроводительным документам;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обеспечению пищеблока квалифицированными кадрами;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графику оказания услуг;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примерному и индивидуальному меню;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 формированию стоимости питания. 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стоимости питания не допускается превышение предельной величины наценки, установленной постановлением Правительства Оренбургской области от 18 августа 2014 года № 570-п «О введении в действие предельног</w:t>
      </w:r>
      <w:r>
        <w:rPr>
          <w:rFonts w:ascii="Times New Roman" w:hAnsi="Times New Roman" w:cs="Times New Roman"/>
          <w:sz w:val="24"/>
          <w:szCs w:val="24"/>
        </w:rPr>
        <w:t xml:space="preserve">о размера наценки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образования». 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условиях роста цен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</w:t>
      </w:r>
      <w:r>
        <w:rPr>
          <w:rFonts w:ascii="Times New Roman" w:hAnsi="Times New Roman" w:cs="Times New Roman"/>
          <w:sz w:val="24"/>
          <w:szCs w:val="24"/>
        </w:rPr>
        <w:t xml:space="preserve">дукты питания в связи со сложившейся экономической ситуации в качества меры оперативного реагирования принят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>от 8 марта 2022 года № 46-ФЗ «О внесении изменений в отдельные законодательные акты Российской Федерации», который вносит измене</w:t>
      </w:r>
      <w:r>
        <w:rPr>
          <w:rFonts w:ascii="Times New Roman" w:hAnsi="Times New Roman" w:cs="Times New Roman"/>
          <w:sz w:val="24"/>
          <w:szCs w:val="24"/>
        </w:rPr>
        <w:t xml:space="preserve">ния в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>от 5 апреля 2013 года № 44-ФЗ «О контрактной системе в сфере закупок товаров, работ, услуг, для обеспечения государственных и муниципальных нужд». Он предусматривает дополнительные полномочия субъектов РФ и администраций муниципаль</w:t>
      </w:r>
      <w:r>
        <w:rPr>
          <w:rFonts w:ascii="Times New Roman" w:hAnsi="Times New Roman" w:cs="Times New Roman"/>
          <w:sz w:val="24"/>
          <w:szCs w:val="24"/>
        </w:rPr>
        <w:t>ных образований в части изменения существенных условий контрактов (в том числе цен) и определения единственных поставщиков товаров и услуг.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Раздел 6. Обеспечение мероприятий по формированию культуры</w:t>
      </w: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 xml:space="preserve"> здорового питания обучающихся</w:t>
      </w:r>
    </w:p>
    <w:p w:rsidR="00776B0B" w:rsidRDefault="00776B0B">
      <w:pPr>
        <w:pStyle w:val="formattext"/>
        <w:spacing w:before="0" w:beforeAutospacing="0" w:after="0" w:afterAutospacing="0"/>
        <w:ind w:right="57"/>
        <w:textAlignment w:val="baseline"/>
        <w:rPr>
          <w:b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ростом первич</w:t>
      </w:r>
      <w:r>
        <w:rPr>
          <w:rFonts w:ascii="Times New Roman" w:hAnsi="Times New Roman" w:cs="Times New Roman"/>
          <w:sz w:val="24"/>
          <w:szCs w:val="24"/>
        </w:rPr>
        <w:t>ной заболеваемости, связанной с микронутриентной недостаточностью, ожирением среди детей и подростков,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у школьников и их родителей установки на здоровое и правильное питание сегодня является одним из важных элементов внедрения новой системы шк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ольного питания.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Общеобразовательная организация – один из основных источников формирования культуры здорового питания и правильного пищевого поведения детей (наряду с семьей).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 по формированию культуры здорового питания 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обучающихся необходимо осуществлять по следующим направлениям: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рациональная организация 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реализация образовательных программ по формированию культуры здорового 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просветительская работа с обучающимися и их родителями (законными предста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вителями).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по данным направлениям должна носить системный характер, проводиться с учетом возрастных особенностей обучающихся, регионального и этнокультурного компонента.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Педагоги, работающие в сфере формирования у обучающихся культуры здорового пита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должны иметь профессиональную подготовку.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должна обеспечить методическое сопровождение, контроль, анализ результатов работы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 указанному направлению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Программы формирования культуры здорового питания должны отвечать тр</w:t>
      </w:r>
      <w:r>
        <w:rPr>
          <w:rFonts w:ascii="Times New Roman" w:hAnsi="Times New Roman" w:cs="Times New Roman"/>
          <w:sz w:val="24"/>
          <w:szCs w:val="24"/>
        </w:rPr>
        <w:t xml:space="preserve">ебованиям разнообразия организационных форм и применяемых технологий, методов, приемов обучения и воспитания.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у детей и подростков ценностного отношения к собственному здоровью в учебные планы введены образовательные программы по здоровому питанию, в том числе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пособия  «17 уроков о здоровом питании для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области» (авторы-составители Сетко И.М., Вяльцина Н.Е., Сетко Н.П.), разработанного  кафедрой профилактической медицины Оренбургского государственного медицинского университета совместно с Управлением Роспотребнадзора по Оренбургской области.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организации внеклассной работы педагогическому коллективу следует использовать разнообразные формы взаимодействия с обучающимися и их родителями (законными представителями):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познавательной деятельности (общественные форумы знаний, 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рческие отчеты, тематические конференции </w:t>
      </w:r>
      <w:r>
        <w:rPr>
          <w:rFonts w:ascii="Times New Roman" w:hAnsi="Times New Roman" w:cs="Times New Roman"/>
          <w:sz w:val="24"/>
          <w:szCs w:val="24"/>
        </w:rPr>
        <w:t>о здоровом питании и здоровом образе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, мастер-классы, совместные олимпиады, КВН, родительские собрания и др.);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трудовой деятельности (оформление кабинетов, ярмарка-распродажа блюд, приготовленных по семейным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ецептам, выставки и др.);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досуга (совместные праздники, конкурсы, турниры, подготовка концертов, спектаклей по теме здорового питания и др.). 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работы с родителями (законными представителями) обучающихся по формированию культуры здорового 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детей как составляющей здорового образа жизни педагогам необходимо решать следующие задачи: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просветительские: способствовать пониманию необходимости формирования здорового питания детей, организации рационального питания, профилактики поведенческих риско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 здоровья, связанных с нерациональным питанием детей, просвещение родителей (законных представителей) в вопросах здорового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консультативная: уметь находить методы эффективного воздействия на ребенка;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коммуникативная: получить возможность обмен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опытом по формированию культуры здорового питания, информацию о народных традициях, связанных с питанием, расширить знания об истории и традициях своего народа, формировать чувства уважения к культуре и традициям других народов.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работы по формированию культуры здорового питания в общеобразовательной организации должно быть реализовано через: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наглядной агитации – информационных стендов, уголков, </w:t>
      </w:r>
      <w:r>
        <w:rPr>
          <w:rFonts w:ascii="Times New Roman" w:hAnsi="Times New Roman" w:cs="Times New Roman"/>
          <w:sz w:val="24"/>
          <w:szCs w:val="24"/>
        </w:rPr>
        <w:t xml:space="preserve">издание брошюр, буклетов, памяток о здоровом питании для обучающихся и </w:t>
      </w:r>
      <w:r>
        <w:rPr>
          <w:rFonts w:ascii="Times New Roman" w:hAnsi="Times New Roman" w:cs="Times New Roman"/>
          <w:sz w:val="24"/>
          <w:szCs w:val="24"/>
        </w:rPr>
        <w:t xml:space="preserve">их родителей (законных представителей); </w:t>
      </w:r>
      <w:bookmarkStart w:id="1" w:name="_Hlk121672945"/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размещение материалов на сайте общеобразовательной организации; создание образовательных ресурсов, в том числе медиаресурсов.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ситуация на сегодняшний день показывает, что и этого недостаточно.  </w:t>
      </w:r>
      <w:r>
        <w:rPr>
          <w:rFonts w:ascii="Times New Roman" w:hAnsi="Times New Roman" w:cs="Times New Roman"/>
          <w:sz w:val="24"/>
          <w:szCs w:val="24"/>
        </w:rPr>
        <w:br/>
        <w:t>По-прежнему при</w:t>
      </w:r>
      <w:r>
        <w:rPr>
          <w:rFonts w:ascii="Times New Roman" w:hAnsi="Times New Roman" w:cs="Times New Roman"/>
          <w:sz w:val="24"/>
          <w:szCs w:val="24"/>
        </w:rPr>
        <w:t>чиной негативных публикаций по вопросам питания в СМИ, отсутствия культуры питания в семье, наличия уже сформированных пищевых привычек у детей школьного возраста является дефицит информации у населения о принципах здорового питания. Например, большой проб</w:t>
      </w:r>
      <w:r>
        <w:rPr>
          <w:rFonts w:ascii="Times New Roman" w:hAnsi="Times New Roman" w:cs="Times New Roman"/>
          <w:sz w:val="24"/>
          <w:szCs w:val="24"/>
        </w:rPr>
        <w:t>лемой является отсутствие желания родителей оплачивать питание обучающихся 5-11 классов и высказывание предложений заменить горячее питание на буфетную продукцию.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2022 году министерством образования совместно с Центром управления региона Правительства Ор</w:t>
      </w:r>
      <w:r>
        <w:rPr>
          <w:rFonts w:ascii="Times New Roman" w:hAnsi="Times New Roman" w:cs="Times New Roman"/>
          <w:sz w:val="24"/>
          <w:szCs w:val="24"/>
        </w:rPr>
        <w:t xml:space="preserve">енбургской области проведен опрос родителей по вопросам здорового горячего питания. По результатам опроса установлено, что ответы респондентов свидетельствуют о дефиците у них информации о принципах здорового питания, а также недостаточной разъяснительной </w:t>
      </w:r>
      <w:r>
        <w:rPr>
          <w:rFonts w:ascii="Times New Roman" w:hAnsi="Times New Roman" w:cs="Times New Roman"/>
          <w:sz w:val="24"/>
          <w:szCs w:val="24"/>
        </w:rPr>
        <w:t>работы с родителями по вопросам питания.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итогам опроса было принято решение усилить работу по информированности родителей детей в вопросах здорового питания и организации питания в школе, в т.ч. через размещение информации об условиях питания и принципа</w:t>
      </w:r>
      <w:r>
        <w:rPr>
          <w:rFonts w:ascii="Times New Roman" w:hAnsi="Times New Roman" w:cs="Times New Roman"/>
          <w:sz w:val="24"/>
          <w:szCs w:val="24"/>
        </w:rPr>
        <w:t>х здорового питания на официальном сайте в сети Интернет, а также обучение по просветительским программам в рамках реализации мероприятий национального проекта «Демография».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Жители Оренбургской области активно включились в   мероприятия федерального проект</w:t>
      </w:r>
      <w:r>
        <w:rPr>
          <w:rFonts w:ascii="Times New Roman" w:hAnsi="Times New Roman" w:cs="Times New Roman"/>
          <w:sz w:val="24"/>
          <w:szCs w:val="24"/>
        </w:rPr>
        <w:t>а «Укрепление общественного здоровья» национального проекта «Демография» и проходят обучение по просветительским программам по вопросам здорового питания на платформе ФБУН «Новосибирский научно-исследовательский институт гигиены» Роспотребнадзора.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16.11.2022 завершили обучение 20 105 человек, что составляет </w:t>
      </w:r>
      <w:r>
        <w:rPr>
          <w:rFonts w:ascii="Times New Roman" w:hAnsi="Times New Roman" w:cs="Times New Roman"/>
          <w:sz w:val="24"/>
          <w:szCs w:val="24"/>
        </w:rPr>
        <w:br/>
        <w:t>133 % от планируемого показателя.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региона системно осуществляются мероприятия, направленные на формирование культуры здорового питания населения: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с 2010 года проводится ежегодный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областной конкурс «Лучшая школа по организации питания обучающихся», цель которого трансляция лучших практик организации питания и популяризация принципов здорового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ежегодно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региона принимают участие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социальной акции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Здоровое питание школьника»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задача которой - сформировать потребность в здоровом питании и ведении активного образа жизни у школьников и их родителей.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проходит в рамках Комплексной программы формирования и развития системы здоро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вого питания обучающихся. Организаторами международной акции «Здоровое питание школьника» выступают Центр поддержки общественных проектов «Сделаем вместе» и Отраслевой союз развития социального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в ноябре 2022 года во всех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организациях прошла «Неделя школьного питания».</w:t>
      </w:r>
      <w:r>
        <w:rPr>
          <w:rFonts w:ascii="Times New Roman" w:hAnsi="Times New Roman" w:cs="Times New Roman"/>
          <w:sz w:val="24"/>
          <w:szCs w:val="24"/>
        </w:rPr>
        <w:t xml:space="preserve"> В рамках Российской недели школьного питания с 21 по 25 ноября в школах Оренбургской области проведены различные мероприятия на тему здорового и сбалансированного питания. Это беседы, выст</w:t>
      </w:r>
      <w:r>
        <w:rPr>
          <w:rFonts w:ascii="Times New Roman" w:hAnsi="Times New Roman" w:cs="Times New Roman"/>
          <w:sz w:val="24"/>
          <w:szCs w:val="24"/>
        </w:rPr>
        <w:t>авки, классные часы, квесты, фоточелленджи, фото-кроссы, конкурсы рисунков и домашних рецептов, оформление стендов, стенгазет и буклетов, анкетирование, тематические родительские собрания и индивидуальное консультирование родителей.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в школах г. Оренбу</w:t>
      </w:r>
      <w:r>
        <w:rPr>
          <w:rFonts w:ascii="Times New Roman" w:hAnsi="Times New Roman" w:cs="Times New Roman"/>
          <w:sz w:val="24"/>
          <w:szCs w:val="24"/>
        </w:rPr>
        <w:t xml:space="preserve">рга прошла рекламная акция «Салаты – кладезь витаминов», в школах Грачевского района акция «Овощи и фрукты-витаминные продукты». Дегустация блюд в школах Сорочинского г.о. и Переволоцкого района. Защита проектов «Школа кулинаров» в Саракташском районе.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Черноотрожской школе реализован проект «Дни национальной кухни народов Оренбуржья». Во время своеобразного путешествия по национальным кухням демонстрировались фрагменты существующих народных традиций. График приготовления блюд разных народов расписан ежен</w:t>
      </w:r>
      <w:r>
        <w:rPr>
          <w:rFonts w:ascii="Times New Roman" w:hAnsi="Times New Roman" w:cs="Times New Roman"/>
          <w:sz w:val="24"/>
          <w:szCs w:val="24"/>
        </w:rPr>
        <w:t>едельно. Например, в день русской кухни работники пищеблока порадовали ребят кашей. Зал школьной столовой был оформлен атрибутами русской избы. В течение дня звучали народные мелодии, которые создавали особую атмосферу. Родители с детьми активно поддержали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предложенный формат изучения традиций и блюд жителей региона.</w:t>
      </w:r>
    </w:p>
    <w:p w:rsidR="00776B0B" w:rsidRDefault="00776B0B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776B0B">
      <w:headerReference w:type="default" r:id="rId15"/>
      <w:pgSz w:w="11906" w:h="16838"/>
      <w:pgMar w:top="1134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B0B" w:rsidRDefault="00F43804">
      <w:pPr>
        <w:spacing w:after="0" w:line="240" w:lineRule="auto"/>
      </w:pPr>
      <w:r>
        <w:separator/>
      </w:r>
    </w:p>
  </w:endnote>
  <w:endnote w:type="continuationSeparator" w:id="0">
    <w:p w:rsidR="00776B0B" w:rsidRDefault="00F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B0B" w:rsidRDefault="00F43804">
      <w:pPr>
        <w:spacing w:after="0" w:line="240" w:lineRule="auto"/>
      </w:pPr>
      <w:r>
        <w:separator/>
      </w:r>
    </w:p>
  </w:footnote>
  <w:footnote w:type="continuationSeparator" w:id="0">
    <w:p w:rsidR="00776B0B" w:rsidRDefault="00F4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963863"/>
      <w:docPartObj>
        <w:docPartGallery w:val="Page Numbers (Top of Page)"/>
        <w:docPartUnique/>
      </w:docPartObj>
    </w:sdtPr>
    <w:sdtEndPr/>
    <w:sdtContent>
      <w:p w:rsidR="00776B0B" w:rsidRDefault="00776B0B">
        <w:pPr>
          <w:pStyle w:val="ae"/>
        </w:pPr>
      </w:p>
      <w:p w:rsidR="00776B0B" w:rsidRDefault="00776B0B">
        <w:pPr>
          <w:pStyle w:val="ae"/>
          <w:jc w:val="center"/>
        </w:pPr>
      </w:p>
      <w:p w:rsidR="00776B0B" w:rsidRDefault="00F43804">
        <w:pPr>
          <w:pStyle w:val="ae"/>
          <w:tabs>
            <w:tab w:val="left" w:pos="379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6B0B" w:rsidRDefault="00776B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AB3"/>
    <w:multiLevelType w:val="hybridMultilevel"/>
    <w:tmpl w:val="98F0996A"/>
    <w:lvl w:ilvl="0" w:tplc="E2DE1716">
      <w:start w:val="1"/>
      <w:numFmt w:val="decimal"/>
      <w:lvlText w:val="%1."/>
      <w:lvlJc w:val="left"/>
      <w:pPr>
        <w:ind w:left="507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1C10DE44">
      <w:numFmt w:val="bullet"/>
      <w:lvlText w:val="-"/>
      <w:lvlJc w:val="left"/>
      <w:pPr>
        <w:ind w:left="8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2" w:tplc="869A6564"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3" w:tplc="144049A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4" w:tplc="A61C09F8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5" w:tplc="BE46166C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6" w:tplc="861A292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7" w:tplc="ABFEA5CA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  <w:lvl w:ilvl="8" w:tplc="CBCC04D2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B80616"/>
    <w:multiLevelType w:val="hybridMultilevel"/>
    <w:tmpl w:val="31AA97AC"/>
    <w:lvl w:ilvl="0" w:tplc="2E947470">
      <w:numFmt w:val="bullet"/>
      <w:lvlText w:val="-"/>
      <w:lvlJc w:val="left"/>
      <w:pPr>
        <w:ind w:left="1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F8DF6C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C624C5FE">
      <w:numFmt w:val="bullet"/>
      <w:lvlText w:val="•"/>
      <w:lvlJc w:val="left"/>
      <w:pPr>
        <w:ind w:left="865" w:hanging="144"/>
      </w:pPr>
      <w:rPr>
        <w:rFonts w:hint="default"/>
        <w:lang w:val="ru-RU" w:eastAsia="en-US" w:bidi="ar-SA"/>
      </w:rPr>
    </w:lvl>
    <w:lvl w:ilvl="3" w:tplc="21BCAF5E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4" w:tplc="5F047520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5" w:tplc="AB986274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6" w:tplc="6A244ADA">
      <w:numFmt w:val="bullet"/>
      <w:lvlText w:val="•"/>
      <w:lvlJc w:val="left"/>
      <w:pPr>
        <w:ind w:left="2277" w:hanging="144"/>
      </w:pPr>
      <w:rPr>
        <w:rFonts w:hint="default"/>
        <w:lang w:val="ru-RU" w:eastAsia="en-US" w:bidi="ar-SA"/>
      </w:rPr>
    </w:lvl>
    <w:lvl w:ilvl="7" w:tplc="206C3350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8" w:tplc="E760D962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3020229"/>
    <w:multiLevelType w:val="hybridMultilevel"/>
    <w:tmpl w:val="FCCA76C6"/>
    <w:lvl w:ilvl="0" w:tplc="F314F7A4">
      <w:numFmt w:val="bullet"/>
      <w:lvlText w:val="—"/>
      <w:lvlJc w:val="left"/>
      <w:pPr>
        <w:ind w:left="1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193A08EA">
      <w:numFmt w:val="bullet"/>
      <w:lvlText w:val="•"/>
      <w:lvlJc w:val="left"/>
      <w:pPr>
        <w:ind w:left="2242" w:hanging="233"/>
      </w:pPr>
      <w:rPr>
        <w:rFonts w:hint="default"/>
        <w:lang w:val="ru-RU" w:eastAsia="en-US" w:bidi="ar-SA"/>
      </w:rPr>
    </w:lvl>
    <w:lvl w:ilvl="2" w:tplc="68C26DFC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  <w:lvl w:ilvl="3" w:tplc="E0ACD7E8">
      <w:numFmt w:val="bullet"/>
      <w:lvlText w:val="•"/>
      <w:lvlJc w:val="left"/>
      <w:pPr>
        <w:ind w:left="4206" w:hanging="233"/>
      </w:pPr>
      <w:rPr>
        <w:rFonts w:hint="default"/>
        <w:lang w:val="ru-RU" w:eastAsia="en-US" w:bidi="ar-SA"/>
      </w:rPr>
    </w:lvl>
    <w:lvl w:ilvl="4" w:tplc="97AC3EDA">
      <w:numFmt w:val="bullet"/>
      <w:lvlText w:val="•"/>
      <w:lvlJc w:val="left"/>
      <w:pPr>
        <w:ind w:left="5188" w:hanging="233"/>
      </w:pPr>
      <w:rPr>
        <w:rFonts w:hint="default"/>
        <w:lang w:val="ru-RU" w:eastAsia="en-US" w:bidi="ar-SA"/>
      </w:rPr>
    </w:lvl>
    <w:lvl w:ilvl="5" w:tplc="A9BE8072">
      <w:numFmt w:val="bullet"/>
      <w:lvlText w:val="•"/>
      <w:lvlJc w:val="left"/>
      <w:pPr>
        <w:ind w:left="6170" w:hanging="233"/>
      </w:pPr>
      <w:rPr>
        <w:rFonts w:hint="default"/>
        <w:lang w:val="ru-RU" w:eastAsia="en-US" w:bidi="ar-SA"/>
      </w:rPr>
    </w:lvl>
    <w:lvl w:ilvl="6" w:tplc="020E3FB8">
      <w:numFmt w:val="bullet"/>
      <w:lvlText w:val="•"/>
      <w:lvlJc w:val="left"/>
      <w:pPr>
        <w:ind w:left="7152" w:hanging="233"/>
      </w:pPr>
      <w:rPr>
        <w:rFonts w:hint="default"/>
        <w:lang w:val="ru-RU" w:eastAsia="en-US" w:bidi="ar-SA"/>
      </w:rPr>
    </w:lvl>
    <w:lvl w:ilvl="7" w:tplc="FF643844">
      <w:numFmt w:val="bullet"/>
      <w:lvlText w:val="•"/>
      <w:lvlJc w:val="left"/>
      <w:pPr>
        <w:ind w:left="8134" w:hanging="233"/>
      </w:pPr>
      <w:rPr>
        <w:rFonts w:hint="default"/>
        <w:lang w:val="ru-RU" w:eastAsia="en-US" w:bidi="ar-SA"/>
      </w:rPr>
    </w:lvl>
    <w:lvl w:ilvl="8" w:tplc="F4C27DF8">
      <w:numFmt w:val="bullet"/>
      <w:lvlText w:val="•"/>
      <w:lvlJc w:val="left"/>
      <w:pPr>
        <w:ind w:left="911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3405445"/>
    <w:multiLevelType w:val="hybridMultilevel"/>
    <w:tmpl w:val="4A64331C"/>
    <w:lvl w:ilvl="0" w:tplc="112E80B2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8A28C07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284222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E12608B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FD0C48F0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A252A46C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4F70EF96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E5A6C6A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735E3F2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362830"/>
    <w:multiLevelType w:val="multilevel"/>
    <w:tmpl w:val="A6EAC722"/>
    <w:lvl w:ilvl="0">
      <w:start w:val="2"/>
      <w:numFmt w:val="decimal"/>
      <w:lvlText w:val="%1"/>
      <w:lvlJc w:val="left"/>
      <w:pPr>
        <w:ind w:left="37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3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14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064A7841"/>
    <w:multiLevelType w:val="hybridMultilevel"/>
    <w:tmpl w:val="2ABCC434"/>
    <w:lvl w:ilvl="0" w:tplc="AD80A714">
      <w:numFmt w:val="bullet"/>
      <w:lvlText w:val="-"/>
      <w:lvlJc w:val="left"/>
      <w:pPr>
        <w:ind w:left="16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4ACCC1AC">
      <w:numFmt w:val="bullet"/>
      <w:lvlText w:val="•"/>
      <w:lvlJc w:val="left"/>
      <w:pPr>
        <w:ind w:left="512" w:hanging="141"/>
      </w:pPr>
      <w:rPr>
        <w:rFonts w:hint="default"/>
        <w:lang w:val="ru-RU" w:eastAsia="en-US" w:bidi="ar-SA"/>
      </w:rPr>
    </w:lvl>
    <w:lvl w:ilvl="2" w:tplc="77A0AB28">
      <w:numFmt w:val="bullet"/>
      <w:lvlText w:val="•"/>
      <w:lvlJc w:val="left"/>
      <w:pPr>
        <w:ind w:left="865" w:hanging="141"/>
      </w:pPr>
      <w:rPr>
        <w:rFonts w:hint="default"/>
        <w:lang w:val="ru-RU" w:eastAsia="en-US" w:bidi="ar-SA"/>
      </w:rPr>
    </w:lvl>
    <w:lvl w:ilvl="3" w:tplc="C63EDF00">
      <w:numFmt w:val="bullet"/>
      <w:lvlText w:val="•"/>
      <w:lvlJc w:val="left"/>
      <w:pPr>
        <w:ind w:left="1218" w:hanging="141"/>
      </w:pPr>
      <w:rPr>
        <w:rFonts w:hint="default"/>
        <w:lang w:val="ru-RU" w:eastAsia="en-US" w:bidi="ar-SA"/>
      </w:rPr>
    </w:lvl>
    <w:lvl w:ilvl="4" w:tplc="B4801E8C">
      <w:numFmt w:val="bullet"/>
      <w:lvlText w:val="•"/>
      <w:lvlJc w:val="left"/>
      <w:pPr>
        <w:ind w:left="1571" w:hanging="141"/>
      </w:pPr>
      <w:rPr>
        <w:rFonts w:hint="default"/>
        <w:lang w:val="ru-RU" w:eastAsia="en-US" w:bidi="ar-SA"/>
      </w:rPr>
    </w:lvl>
    <w:lvl w:ilvl="5" w:tplc="26FE670C">
      <w:numFmt w:val="bullet"/>
      <w:lvlText w:val="•"/>
      <w:lvlJc w:val="left"/>
      <w:pPr>
        <w:ind w:left="1924" w:hanging="141"/>
      </w:pPr>
      <w:rPr>
        <w:rFonts w:hint="default"/>
        <w:lang w:val="ru-RU" w:eastAsia="en-US" w:bidi="ar-SA"/>
      </w:rPr>
    </w:lvl>
    <w:lvl w:ilvl="6" w:tplc="C49404DA">
      <w:numFmt w:val="bullet"/>
      <w:lvlText w:val="•"/>
      <w:lvlJc w:val="left"/>
      <w:pPr>
        <w:ind w:left="2277" w:hanging="141"/>
      </w:pPr>
      <w:rPr>
        <w:rFonts w:hint="default"/>
        <w:lang w:val="ru-RU" w:eastAsia="en-US" w:bidi="ar-SA"/>
      </w:rPr>
    </w:lvl>
    <w:lvl w:ilvl="7" w:tplc="78C487D8">
      <w:numFmt w:val="bullet"/>
      <w:lvlText w:val="•"/>
      <w:lvlJc w:val="left"/>
      <w:pPr>
        <w:ind w:left="2630" w:hanging="141"/>
      </w:pPr>
      <w:rPr>
        <w:rFonts w:hint="default"/>
        <w:lang w:val="ru-RU" w:eastAsia="en-US" w:bidi="ar-SA"/>
      </w:rPr>
    </w:lvl>
    <w:lvl w:ilvl="8" w:tplc="FA44C6EE">
      <w:numFmt w:val="bullet"/>
      <w:lvlText w:val="•"/>
      <w:lvlJc w:val="left"/>
      <w:pPr>
        <w:ind w:left="2983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0BC94BE1"/>
    <w:multiLevelType w:val="hybridMultilevel"/>
    <w:tmpl w:val="6EFC15F0"/>
    <w:lvl w:ilvl="0" w:tplc="E6D0392A">
      <w:start w:val="1"/>
      <w:numFmt w:val="decimal"/>
      <w:lvlText w:val="%1."/>
      <w:lvlJc w:val="left"/>
      <w:pPr>
        <w:ind w:left="12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AEA1720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769A7DB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A7061B8A">
      <w:numFmt w:val="bullet"/>
      <w:lvlText w:val="•"/>
      <w:lvlJc w:val="left"/>
      <w:pPr>
        <w:ind w:left="2958" w:hanging="707"/>
      </w:pPr>
      <w:rPr>
        <w:rFonts w:hint="default"/>
        <w:lang w:val="ru-RU" w:eastAsia="en-US" w:bidi="ar-SA"/>
      </w:rPr>
    </w:lvl>
    <w:lvl w:ilvl="4" w:tplc="BC242E5E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5" w:tplc="45820BA2">
      <w:numFmt w:val="bullet"/>
      <w:lvlText w:val="•"/>
      <w:lvlJc w:val="left"/>
      <w:pPr>
        <w:ind w:left="4850" w:hanging="707"/>
      </w:pPr>
      <w:rPr>
        <w:rFonts w:hint="default"/>
        <w:lang w:val="ru-RU" w:eastAsia="en-US" w:bidi="ar-SA"/>
      </w:rPr>
    </w:lvl>
    <w:lvl w:ilvl="6" w:tplc="852A3386">
      <w:numFmt w:val="bullet"/>
      <w:lvlText w:val="•"/>
      <w:lvlJc w:val="left"/>
      <w:pPr>
        <w:ind w:left="5796" w:hanging="707"/>
      </w:pPr>
      <w:rPr>
        <w:rFonts w:hint="default"/>
        <w:lang w:val="ru-RU" w:eastAsia="en-US" w:bidi="ar-SA"/>
      </w:rPr>
    </w:lvl>
    <w:lvl w:ilvl="7" w:tplc="F67ED290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8" w:tplc="53C4D77A">
      <w:numFmt w:val="bullet"/>
      <w:lvlText w:val="•"/>
      <w:lvlJc w:val="left"/>
      <w:pPr>
        <w:ind w:left="768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1A92B20"/>
    <w:multiLevelType w:val="hybridMultilevel"/>
    <w:tmpl w:val="27C642FA"/>
    <w:lvl w:ilvl="0" w:tplc="05280EDE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00EE390">
      <w:numFmt w:val="bullet"/>
      <w:lvlText w:val="•"/>
      <w:lvlJc w:val="left"/>
      <w:pPr>
        <w:ind w:left="476" w:hanging="144"/>
      </w:pPr>
      <w:rPr>
        <w:rFonts w:hint="default"/>
        <w:lang w:val="ru-RU" w:eastAsia="en-US" w:bidi="ar-SA"/>
      </w:rPr>
    </w:lvl>
    <w:lvl w:ilvl="2" w:tplc="A9BC25C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3" w:tplc="F7E845A4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4" w:tplc="07C0C7BA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5" w:tplc="B7DA9E64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6" w:tplc="D1868708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7" w:tplc="C13457E4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8" w:tplc="5BDEE7FA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54F27B0"/>
    <w:multiLevelType w:val="hybridMultilevel"/>
    <w:tmpl w:val="9E2EC80E"/>
    <w:lvl w:ilvl="0" w:tplc="5434A524">
      <w:numFmt w:val="bullet"/>
      <w:lvlText w:val="-"/>
      <w:lvlJc w:val="left"/>
      <w:pPr>
        <w:ind w:left="44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DD4A840">
      <w:numFmt w:val="bullet"/>
      <w:lvlText w:val="•"/>
      <w:lvlJc w:val="left"/>
      <w:pPr>
        <w:ind w:left="1400" w:hanging="222"/>
      </w:pPr>
      <w:rPr>
        <w:rFonts w:hint="default"/>
        <w:lang w:val="ru-RU" w:eastAsia="en-US" w:bidi="ar-SA"/>
      </w:rPr>
    </w:lvl>
    <w:lvl w:ilvl="2" w:tplc="50BA4C78">
      <w:numFmt w:val="bullet"/>
      <w:lvlText w:val="•"/>
      <w:lvlJc w:val="left"/>
      <w:pPr>
        <w:ind w:left="2360" w:hanging="222"/>
      </w:pPr>
      <w:rPr>
        <w:rFonts w:hint="default"/>
        <w:lang w:val="ru-RU" w:eastAsia="en-US" w:bidi="ar-SA"/>
      </w:rPr>
    </w:lvl>
    <w:lvl w:ilvl="3" w:tplc="1FF08AC0">
      <w:numFmt w:val="bullet"/>
      <w:lvlText w:val="•"/>
      <w:lvlJc w:val="left"/>
      <w:pPr>
        <w:ind w:left="3320" w:hanging="222"/>
      </w:pPr>
      <w:rPr>
        <w:rFonts w:hint="default"/>
        <w:lang w:val="ru-RU" w:eastAsia="en-US" w:bidi="ar-SA"/>
      </w:rPr>
    </w:lvl>
    <w:lvl w:ilvl="4" w:tplc="8E3AB7C2">
      <w:numFmt w:val="bullet"/>
      <w:lvlText w:val="•"/>
      <w:lvlJc w:val="left"/>
      <w:pPr>
        <w:ind w:left="4280" w:hanging="222"/>
      </w:pPr>
      <w:rPr>
        <w:rFonts w:hint="default"/>
        <w:lang w:val="ru-RU" w:eastAsia="en-US" w:bidi="ar-SA"/>
      </w:rPr>
    </w:lvl>
    <w:lvl w:ilvl="5" w:tplc="297A8674">
      <w:numFmt w:val="bullet"/>
      <w:lvlText w:val="•"/>
      <w:lvlJc w:val="left"/>
      <w:pPr>
        <w:ind w:left="5240" w:hanging="222"/>
      </w:pPr>
      <w:rPr>
        <w:rFonts w:hint="default"/>
        <w:lang w:val="ru-RU" w:eastAsia="en-US" w:bidi="ar-SA"/>
      </w:rPr>
    </w:lvl>
    <w:lvl w:ilvl="6" w:tplc="9FD4266A">
      <w:numFmt w:val="bullet"/>
      <w:lvlText w:val="•"/>
      <w:lvlJc w:val="left"/>
      <w:pPr>
        <w:ind w:left="6200" w:hanging="222"/>
      </w:pPr>
      <w:rPr>
        <w:rFonts w:hint="default"/>
        <w:lang w:val="ru-RU" w:eastAsia="en-US" w:bidi="ar-SA"/>
      </w:rPr>
    </w:lvl>
    <w:lvl w:ilvl="7" w:tplc="0F243780">
      <w:numFmt w:val="bullet"/>
      <w:lvlText w:val="•"/>
      <w:lvlJc w:val="left"/>
      <w:pPr>
        <w:ind w:left="7160" w:hanging="222"/>
      </w:pPr>
      <w:rPr>
        <w:rFonts w:hint="default"/>
        <w:lang w:val="ru-RU" w:eastAsia="en-US" w:bidi="ar-SA"/>
      </w:rPr>
    </w:lvl>
    <w:lvl w:ilvl="8" w:tplc="70724D92">
      <w:numFmt w:val="bullet"/>
      <w:lvlText w:val="•"/>
      <w:lvlJc w:val="left"/>
      <w:pPr>
        <w:ind w:left="8120" w:hanging="222"/>
      </w:pPr>
      <w:rPr>
        <w:rFonts w:hint="default"/>
        <w:lang w:val="ru-RU" w:eastAsia="en-US" w:bidi="ar-SA"/>
      </w:rPr>
    </w:lvl>
  </w:abstractNum>
  <w:abstractNum w:abstractNumId="9" w15:restartNumberingAfterBreak="0">
    <w:nsid w:val="19174323"/>
    <w:multiLevelType w:val="hybridMultilevel"/>
    <w:tmpl w:val="9864D4FA"/>
    <w:lvl w:ilvl="0" w:tplc="260E5518">
      <w:start w:val="1"/>
      <w:numFmt w:val="decimal"/>
      <w:lvlText w:val="%1."/>
      <w:lvlJc w:val="left"/>
      <w:pPr>
        <w:ind w:left="1256" w:hanging="25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0"/>
        <w:sz w:val="25"/>
        <w:szCs w:val="25"/>
        <w:lang w:val="ru-RU" w:eastAsia="en-US" w:bidi="ar-SA"/>
      </w:rPr>
    </w:lvl>
    <w:lvl w:ilvl="1" w:tplc="D6BEC48E">
      <w:numFmt w:val="bullet"/>
      <w:lvlText w:val="•"/>
      <w:lvlJc w:val="left"/>
      <w:pPr>
        <w:ind w:left="2242" w:hanging="250"/>
      </w:pPr>
      <w:rPr>
        <w:rFonts w:hint="default"/>
        <w:lang w:val="ru-RU" w:eastAsia="en-US" w:bidi="ar-SA"/>
      </w:rPr>
    </w:lvl>
    <w:lvl w:ilvl="2" w:tplc="23CA706E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3" w:tplc="8CD8D8CA">
      <w:numFmt w:val="bullet"/>
      <w:lvlText w:val="•"/>
      <w:lvlJc w:val="left"/>
      <w:pPr>
        <w:ind w:left="4206" w:hanging="250"/>
      </w:pPr>
      <w:rPr>
        <w:rFonts w:hint="default"/>
        <w:lang w:val="ru-RU" w:eastAsia="en-US" w:bidi="ar-SA"/>
      </w:rPr>
    </w:lvl>
    <w:lvl w:ilvl="4" w:tplc="3DBE27E6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EA881224">
      <w:numFmt w:val="bullet"/>
      <w:lvlText w:val="•"/>
      <w:lvlJc w:val="left"/>
      <w:pPr>
        <w:ind w:left="6170" w:hanging="250"/>
      </w:pPr>
      <w:rPr>
        <w:rFonts w:hint="default"/>
        <w:lang w:val="ru-RU" w:eastAsia="en-US" w:bidi="ar-SA"/>
      </w:rPr>
    </w:lvl>
    <w:lvl w:ilvl="6" w:tplc="6DD051C6">
      <w:numFmt w:val="bullet"/>
      <w:lvlText w:val="•"/>
      <w:lvlJc w:val="left"/>
      <w:pPr>
        <w:ind w:left="7152" w:hanging="250"/>
      </w:pPr>
      <w:rPr>
        <w:rFonts w:hint="default"/>
        <w:lang w:val="ru-RU" w:eastAsia="en-US" w:bidi="ar-SA"/>
      </w:rPr>
    </w:lvl>
    <w:lvl w:ilvl="7" w:tplc="8E4EB36A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6F64DAE4">
      <w:numFmt w:val="bullet"/>
      <w:lvlText w:val="•"/>
      <w:lvlJc w:val="left"/>
      <w:pPr>
        <w:ind w:left="9116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A87601A"/>
    <w:multiLevelType w:val="hybridMultilevel"/>
    <w:tmpl w:val="436AAFCA"/>
    <w:lvl w:ilvl="0" w:tplc="8D5098E8">
      <w:numFmt w:val="bullet"/>
      <w:lvlText w:val="-"/>
      <w:lvlJc w:val="left"/>
      <w:pPr>
        <w:ind w:left="13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6FA0D674">
      <w:numFmt w:val="bullet"/>
      <w:lvlText w:val="•"/>
      <w:lvlJc w:val="left"/>
      <w:pPr>
        <w:ind w:left="494" w:hanging="151"/>
      </w:pPr>
      <w:rPr>
        <w:rFonts w:hint="default"/>
        <w:lang w:val="ru-RU" w:eastAsia="en-US" w:bidi="ar-SA"/>
      </w:rPr>
    </w:lvl>
    <w:lvl w:ilvl="2" w:tplc="C2A851CE">
      <w:numFmt w:val="bullet"/>
      <w:lvlText w:val="•"/>
      <w:lvlJc w:val="left"/>
      <w:pPr>
        <w:ind w:left="849" w:hanging="151"/>
      </w:pPr>
      <w:rPr>
        <w:rFonts w:hint="default"/>
        <w:lang w:val="ru-RU" w:eastAsia="en-US" w:bidi="ar-SA"/>
      </w:rPr>
    </w:lvl>
    <w:lvl w:ilvl="3" w:tplc="C34247B6">
      <w:numFmt w:val="bullet"/>
      <w:lvlText w:val="•"/>
      <w:lvlJc w:val="left"/>
      <w:pPr>
        <w:ind w:left="1204" w:hanging="151"/>
      </w:pPr>
      <w:rPr>
        <w:rFonts w:hint="default"/>
        <w:lang w:val="ru-RU" w:eastAsia="en-US" w:bidi="ar-SA"/>
      </w:rPr>
    </w:lvl>
    <w:lvl w:ilvl="4" w:tplc="A68231BE">
      <w:numFmt w:val="bullet"/>
      <w:lvlText w:val="•"/>
      <w:lvlJc w:val="left"/>
      <w:pPr>
        <w:ind w:left="1559" w:hanging="151"/>
      </w:pPr>
      <w:rPr>
        <w:rFonts w:hint="default"/>
        <w:lang w:val="ru-RU" w:eastAsia="en-US" w:bidi="ar-SA"/>
      </w:rPr>
    </w:lvl>
    <w:lvl w:ilvl="5" w:tplc="C04E2B40">
      <w:numFmt w:val="bullet"/>
      <w:lvlText w:val="•"/>
      <w:lvlJc w:val="left"/>
      <w:pPr>
        <w:ind w:left="1914" w:hanging="151"/>
      </w:pPr>
      <w:rPr>
        <w:rFonts w:hint="default"/>
        <w:lang w:val="ru-RU" w:eastAsia="en-US" w:bidi="ar-SA"/>
      </w:rPr>
    </w:lvl>
    <w:lvl w:ilvl="6" w:tplc="B838D13E">
      <w:numFmt w:val="bullet"/>
      <w:lvlText w:val="•"/>
      <w:lvlJc w:val="left"/>
      <w:pPr>
        <w:ind w:left="2269" w:hanging="151"/>
      </w:pPr>
      <w:rPr>
        <w:rFonts w:hint="default"/>
        <w:lang w:val="ru-RU" w:eastAsia="en-US" w:bidi="ar-SA"/>
      </w:rPr>
    </w:lvl>
    <w:lvl w:ilvl="7" w:tplc="CAD02694">
      <w:numFmt w:val="bullet"/>
      <w:lvlText w:val="•"/>
      <w:lvlJc w:val="left"/>
      <w:pPr>
        <w:ind w:left="2624" w:hanging="151"/>
      </w:pPr>
      <w:rPr>
        <w:rFonts w:hint="default"/>
        <w:lang w:val="ru-RU" w:eastAsia="en-US" w:bidi="ar-SA"/>
      </w:rPr>
    </w:lvl>
    <w:lvl w:ilvl="8" w:tplc="4BFECE20">
      <w:numFmt w:val="bullet"/>
      <w:lvlText w:val="•"/>
      <w:lvlJc w:val="left"/>
      <w:pPr>
        <w:ind w:left="2979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1B873256"/>
    <w:multiLevelType w:val="hybridMultilevel"/>
    <w:tmpl w:val="A79C97C2"/>
    <w:lvl w:ilvl="0" w:tplc="9BC42F76">
      <w:numFmt w:val="bullet"/>
      <w:lvlText w:val="-"/>
      <w:lvlJc w:val="left"/>
      <w:pPr>
        <w:ind w:left="125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E746FC8">
      <w:numFmt w:val="bullet"/>
      <w:lvlText w:val="•"/>
      <w:lvlJc w:val="left"/>
      <w:pPr>
        <w:ind w:left="1066" w:hanging="338"/>
      </w:pPr>
      <w:rPr>
        <w:rFonts w:hint="default"/>
        <w:lang w:val="ru-RU" w:eastAsia="en-US" w:bidi="ar-SA"/>
      </w:rPr>
    </w:lvl>
    <w:lvl w:ilvl="2" w:tplc="CFC6646C">
      <w:numFmt w:val="bullet"/>
      <w:lvlText w:val="•"/>
      <w:lvlJc w:val="left"/>
      <w:pPr>
        <w:ind w:left="2012" w:hanging="338"/>
      </w:pPr>
      <w:rPr>
        <w:rFonts w:hint="default"/>
        <w:lang w:val="ru-RU" w:eastAsia="en-US" w:bidi="ar-SA"/>
      </w:rPr>
    </w:lvl>
    <w:lvl w:ilvl="3" w:tplc="08F05902">
      <w:numFmt w:val="bullet"/>
      <w:lvlText w:val="•"/>
      <w:lvlJc w:val="left"/>
      <w:pPr>
        <w:ind w:left="2958" w:hanging="338"/>
      </w:pPr>
      <w:rPr>
        <w:rFonts w:hint="default"/>
        <w:lang w:val="ru-RU" w:eastAsia="en-US" w:bidi="ar-SA"/>
      </w:rPr>
    </w:lvl>
    <w:lvl w:ilvl="4" w:tplc="0B7875A4">
      <w:numFmt w:val="bullet"/>
      <w:lvlText w:val="•"/>
      <w:lvlJc w:val="left"/>
      <w:pPr>
        <w:ind w:left="3904" w:hanging="338"/>
      </w:pPr>
      <w:rPr>
        <w:rFonts w:hint="default"/>
        <w:lang w:val="ru-RU" w:eastAsia="en-US" w:bidi="ar-SA"/>
      </w:rPr>
    </w:lvl>
    <w:lvl w:ilvl="5" w:tplc="82E612F6">
      <w:numFmt w:val="bullet"/>
      <w:lvlText w:val="•"/>
      <w:lvlJc w:val="left"/>
      <w:pPr>
        <w:ind w:left="4850" w:hanging="338"/>
      </w:pPr>
      <w:rPr>
        <w:rFonts w:hint="default"/>
        <w:lang w:val="ru-RU" w:eastAsia="en-US" w:bidi="ar-SA"/>
      </w:rPr>
    </w:lvl>
    <w:lvl w:ilvl="6" w:tplc="CD84D440">
      <w:numFmt w:val="bullet"/>
      <w:lvlText w:val="•"/>
      <w:lvlJc w:val="left"/>
      <w:pPr>
        <w:ind w:left="5796" w:hanging="338"/>
      </w:pPr>
      <w:rPr>
        <w:rFonts w:hint="default"/>
        <w:lang w:val="ru-RU" w:eastAsia="en-US" w:bidi="ar-SA"/>
      </w:rPr>
    </w:lvl>
    <w:lvl w:ilvl="7" w:tplc="4F8E7D74">
      <w:numFmt w:val="bullet"/>
      <w:lvlText w:val="•"/>
      <w:lvlJc w:val="left"/>
      <w:pPr>
        <w:ind w:left="6742" w:hanging="338"/>
      </w:pPr>
      <w:rPr>
        <w:rFonts w:hint="default"/>
        <w:lang w:val="ru-RU" w:eastAsia="en-US" w:bidi="ar-SA"/>
      </w:rPr>
    </w:lvl>
    <w:lvl w:ilvl="8" w:tplc="46DE257A">
      <w:numFmt w:val="bullet"/>
      <w:lvlText w:val="•"/>
      <w:lvlJc w:val="left"/>
      <w:pPr>
        <w:ind w:left="7688" w:hanging="338"/>
      </w:pPr>
      <w:rPr>
        <w:rFonts w:hint="default"/>
        <w:lang w:val="ru-RU" w:eastAsia="en-US" w:bidi="ar-SA"/>
      </w:rPr>
    </w:lvl>
  </w:abstractNum>
  <w:abstractNum w:abstractNumId="12" w15:restartNumberingAfterBreak="0">
    <w:nsid w:val="1DF74907"/>
    <w:multiLevelType w:val="hybridMultilevel"/>
    <w:tmpl w:val="9A8EB846"/>
    <w:lvl w:ilvl="0" w:tplc="D4927AD2">
      <w:start w:val="21"/>
      <w:numFmt w:val="decimal"/>
      <w:lvlText w:val="%1."/>
      <w:lvlJc w:val="left"/>
      <w:pPr>
        <w:ind w:left="120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0B0972C">
      <w:numFmt w:val="bullet"/>
      <w:lvlText w:val="•"/>
      <w:lvlJc w:val="left"/>
      <w:pPr>
        <w:ind w:left="1066" w:hanging="533"/>
      </w:pPr>
      <w:rPr>
        <w:rFonts w:hint="default"/>
        <w:lang w:val="ru-RU" w:eastAsia="en-US" w:bidi="ar-SA"/>
      </w:rPr>
    </w:lvl>
    <w:lvl w:ilvl="2" w:tplc="FF52A75C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E1E0DC08">
      <w:numFmt w:val="bullet"/>
      <w:lvlText w:val="•"/>
      <w:lvlJc w:val="left"/>
      <w:pPr>
        <w:ind w:left="2958" w:hanging="533"/>
      </w:pPr>
      <w:rPr>
        <w:rFonts w:hint="default"/>
        <w:lang w:val="ru-RU" w:eastAsia="en-US" w:bidi="ar-SA"/>
      </w:rPr>
    </w:lvl>
    <w:lvl w:ilvl="4" w:tplc="B25282D0">
      <w:numFmt w:val="bullet"/>
      <w:lvlText w:val="•"/>
      <w:lvlJc w:val="left"/>
      <w:pPr>
        <w:ind w:left="3904" w:hanging="533"/>
      </w:pPr>
      <w:rPr>
        <w:rFonts w:hint="default"/>
        <w:lang w:val="ru-RU" w:eastAsia="en-US" w:bidi="ar-SA"/>
      </w:rPr>
    </w:lvl>
    <w:lvl w:ilvl="5" w:tplc="014AD406">
      <w:numFmt w:val="bullet"/>
      <w:lvlText w:val="•"/>
      <w:lvlJc w:val="left"/>
      <w:pPr>
        <w:ind w:left="4850" w:hanging="533"/>
      </w:pPr>
      <w:rPr>
        <w:rFonts w:hint="default"/>
        <w:lang w:val="ru-RU" w:eastAsia="en-US" w:bidi="ar-SA"/>
      </w:rPr>
    </w:lvl>
    <w:lvl w:ilvl="6" w:tplc="70746CF4">
      <w:numFmt w:val="bullet"/>
      <w:lvlText w:val="•"/>
      <w:lvlJc w:val="left"/>
      <w:pPr>
        <w:ind w:left="5796" w:hanging="533"/>
      </w:pPr>
      <w:rPr>
        <w:rFonts w:hint="default"/>
        <w:lang w:val="ru-RU" w:eastAsia="en-US" w:bidi="ar-SA"/>
      </w:rPr>
    </w:lvl>
    <w:lvl w:ilvl="7" w:tplc="2C623604">
      <w:numFmt w:val="bullet"/>
      <w:lvlText w:val="•"/>
      <w:lvlJc w:val="left"/>
      <w:pPr>
        <w:ind w:left="6742" w:hanging="533"/>
      </w:pPr>
      <w:rPr>
        <w:rFonts w:hint="default"/>
        <w:lang w:val="ru-RU" w:eastAsia="en-US" w:bidi="ar-SA"/>
      </w:rPr>
    </w:lvl>
    <w:lvl w:ilvl="8" w:tplc="C6A08164">
      <w:numFmt w:val="bullet"/>
      <w:lvlText w:val="•"/>
      <w:lvlJc w:val="left"/>
      <w:pPr>
        <w:ind w:left="7688" w:hanging="533"/>
      </w:pPr>
      <w:rPr>
        <w:rFonts w:hint="default"/>
        <w:lang w:val="ru-RU" w:eastAsia="en-US" w:bidi="ar-SA"/>
      </w:rPr>
    </w:lvl>
  </w:abstractNum>
  <w:abstractNum w:abstractNumId="13" w15:restartNumberingAfterBreak="0">
    <w:nsid w:val="26525801"/>
    <w:multiLevelType w:val="hybridMultilevel"/>
    <w:tmpl w:val="2D767CF0"/>
    <w:lvl w:ilvl="0" w:tplc="AFFCE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79536D5"/>
    <w:multiLevelType w:val="hybridMultilevel"/>
    <w:tmpl w:val="7AC698DA"/>
    <w:lvl w:ilvl="0" w:tplc="92F2B664">
      <w:numFmt w:val="bullet"/>
      <w:lvlText w:val="-"/>
      <w:lvlJc w:val="left"/>
      <w:pPr>
        <w:ind w:left="1265" w:hanging="14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A68D1CC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2" w:tplc="02387DB6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3" w:tplc="5270EB34">
      <w:numFmt w:val="bullet"/>
      <w:lvlText w:val="•"/>
      <w:lvlJc w:val="left"/>
      <w:pPr>
        <w:ind w:left="4206" w:hanging="144"/>
      </w:pPr>
      <w:rPr>
        <w:rFonts w:hint="default"/>
        <w:lang w:val="ru-RU" w:eastAsia="en-US" w:bidi="ar-SA"/>
      </w:rPr>
    </w:lvl>
    <w:lvl w:ilvl="4" w:tplc="B3E8683C">
      <w:numFmt w:val="bullet"/>
      <w:lvlText w:val="•"/>
      <w:lvlJc w:val="left"/>
      <w:pPr>
        <w:ind w:left="5188" w:hanging="144"/>
      </w:pPr>
      <w:rPr>
        <w:rFonts w:hint="default"/>
        <w:lang w:val="ru-RU" w:eastAsia="en-US" w:bidi="ar-SA"/>
      </w:rPr>
    </w:lvl>
    <w:lvl w:ilvl="5" w:tplc="52DE9F20">
      <w:numFmt w:val="bullet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6" w:tplc="F880D39E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7" w:tplc="DF9AB1C2">
      <w:numFmt w:val="bullet"/>
      <w:lvlText w:val="•"/>
      <w:lvlJc w:val="left"/>
      <w:pPr>
        <w:ind w:left="8134" w:hanging="144"/>
      </w:pPr>
      <w:rPr>
        <w:rFonts w:hint="default"/>
        <w:lang w:val="ru-RU" w:eastAsia="en-US" w:bidi="ar-SA"/>
      </w:rPr>
    </w:lvl>
    <w:lvl w:ilvl="8" w:tplc="FBA0C998">
      <w:numFmt w:val="bullet"/>
      <w:lvlText w:val="•"/>
      <w:lvlJc w:val="left"/>
      <w:pPr>
        <w:ind w:left="9116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1D55F3"/>
    <w:multiLevelType w:val="hybridMultilevel"/>
    <w:tmpl w:val="0B98287E"/>
    <w:lvl w:ilvl="0" w:tplc="E3107878">
      <w:numFmt w:val="bullet"/>
      <w:lvlText w:val="-"/>
      <w:lvlJc w:val="left"/>
      <w:pPr>
        <w:ind w:left="12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49A6734">
      <w:numFmt w:val="bullet"/>
      <w:lvlText w:val="•"/>
      <w:lvlJc w:val="left"/>
      <w:pPr>
        <w:ind w:left="476" w:hanging="149"/>
      </w:pPr>
      <w:rPr>
        <w:rFonts w:hint="default"/>
        <w:lang w:val="ru-RU" w:eastAsia="en-US" w:bidi="ar-SA"/>
      </w:rPr>
    </w:lvl>
    <w:lvl w:ilvl="2" w:tplc="BD168D6E">
      <w:numFmt w:val="bullet"/>
      <w:lvlText w:val="•"/>
      <w:lvlJc w:val="left"/>
      <w:pPr>
        <w:ind w:left="833" w:hanging="149"/>
      </w:pPr>
      <w:rPr>
        <w:rFonts w:hint="default"/>
        <w:lang w:val="ru-RU" w:eastAsia="en-US" w:bidi="ar-SA"/>
      </w:rPr>
    </w:lvl>
    <w:lvl w:ilvl="3" w:tplc="16BEB8CC">
      <w:numFmt w:val="bullet"/>
      <w:lvlText w:val="•"/>
      <w:lvlJc w:val="left"/>
      <w:pPr>
        <w:ind w:left="1190" w:hanging="149"/>
      </w:pPr>
      <w:rPr>
        <w:rFonts w:hint="default"/>
        <w:lang w:val="ru-RU" w:eastAsia="en-US" w:bidi="ar-SA"/>
      </w:rPr>
    </w:lvl>
    <w:lvl w:ilvl="4" w:tplc="F18E7F5C">
      <w:numFmt w:val="bullet"/>
      <w:lvlText w:val="•"/>
      <w:lvlJc w:val="left"/>
      <w:pPr>
        <w:ind w:left="1547" w:hanging="149"/>
      </w:pPr>
      <w:rPr>
        <w:rFonts w:hint="default"/>
        <w:lang w:val="ru-RU" w:eastAsia="en-US" w:bidi="ar-SA"/>
      </w:rPr>
    </w:lvl>
    <w:lvl w:ilvl="5" w:tplc="8FD69BE8">
      <w:numFmt w:val="bullet"/>
      <w:lvlText w:val="•"/>
      <w:lvlJc w:val="left"/>
      <w:pPr>
        <w:ind w:left="1904" w:hanging="149"/>
      </w:pPr>
      <w:rPr>
        <w:rFonts w:hint="default"/>
        <w:lang w:val="ru-RU" w:eastAsia="en-US" w:bidi="ar-SA"/>
      </w:rPr>
    </w:lvl>
    <w:lvl w:ilvl="6" w:tplc="AD54037E">
      <w:numFmt w:val="bullet"/>
      <w:lvlText w:val="•"/>
      <w:lvlJc w:val="left"/>
      <w:pPr>
        <w:ind w:left="2261" w:hanging="149"/>
      </w:pPr>
      <w:rPr>
        <w:rFonts w:hint="default"/>
        <w:lang w:val="ru-RU" w:eastAsia="en-US" w:bidi="ar-SA"/>
      </w:rPr>
    </w:lvl>
    <w:lvl w:ilvl="7" w:tplc="5C5ED74C">
      <w:numFmt w:val="bullet"/>
      <w:lvlText w:val="•"/>
      <w:lvlJc w:val="left"/>
      <w:pPr>
        <w:ind w:left="2618" w:hanging="149"/>
      </w:pPr>
      <w:rPr>
        <w:rFonts w:hint="default"/>
        <w:lang w:val="ru-RU" w:eastAsia="en-US" w:bidi="ar-SA"/>
      </w:rPr>
    </w:lvl>
    <w:lvl w:ilvl="8" w:tplc="FD1A5876">
      <w:numFmt w:val="bullet"/>
      <w:lvlText w:val="•"/>
      <w:lvlJc w:val="left"/>
      <w:pPr>
        <w:ind w:left="2975" w:hanging="149"/>
      </w:pPr>
      <w:rPr>
        <w:rFonts w:hint="default"/>
        <w:lang w:val="ru-RU" w:eastAsia="en-US" w:bidi="ar-SA"/>
      </w:rPr>
    </w:lvl>
  </w:abstractNum>
  <w:abstractNum w:abstractNumId="17" w15:restartNumberingAfterBreak="0">
    <w:nsid w:val="305A31FA"/>
    <w:multiLevelType w:val="hybridMultilevel"/>
    <w:tmpl w:val="F22C43F0"/>
    <w:lvl w:ilvl="0" w:tplc="AF6A1CCE">
      <w:start w:val="4"/>
      <w:numFmt w:val="decimal"/>
      <w:lvlText w:val="%1."/>
      <w:lvlJc w:val="left"/>
      <w:pPr>
        <w:ind w:left="12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6CD6E7E2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850C8204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6E5C4CE8">
      <w:numFmt w:val="bullet"/>
      <w:lvlText w:val="•"/>
      <w:lvlJc w:val="left"/>
      <w:pPr>
        <w:ind w:left="2958" w:hanging="278"/>
      </w:pPr>
      <w:rPr>
        <w:rFonts w:hint="default"/>
        <w:lang w:val="ru-RU" w:eastAsia="en-US" w:bidi="ar-SA"/>
      </w:rPr>
    </w:lvl>
    <w:lvl w:ilvl="4" w:tplc="D042346A">
      <w:numFmt w:val="bullet"/>
      <w:lvlText w:val="•"/>
      <w:lvlJc w:val="left"/>
      <w:pPr>
        <w:ind w:left="3904" w:hanging="278"/>
      </w:pPr>
      <w:rPr>
        <w:rFonts w:hint="default"/>
        <w:lang w:val="ru-RU" w:eastAsia="en-US" w:bidi="ar-SA"/>
      </w:rPr>
    </w:lvl>
    <w:lvl w:ilvl="5" w:tplc="32821120">
      <w:numFmt w:val="bullet"/>
      <w:lvlText w:val="•"/>
      <w:lvlJc w:val="left"/>
      <w:pPr>
        <w:ind w:left="4850" w:hanging="278"/>
      </w:pPr>
      <w:rPr>
        <w:rFonts w:hint="default"/>
        <w:lang w:val="ru-RU" w:eastAsia="en-US" w:bidi="ar-SA"/>
      </w:rPr>
    </w:lvl>
    <w:lvl w:ilvl="6" w:tplc="72B056BE">
      <w:numFmt w:val="bullet"/>
      <w:lvlText w:val="•"/>
      <w:lvlJc w:val="left"/>
      <w:pPr>
        <w:ind w:left="5796" w:hanging="278"/>
      </w:pPr>
      <w:rPr>
        <w:rFonts w:hint="default"/>
        <w:lang w:val="ru-RU" w:eastAsia="en-US" w:bidi="ar-SA"/>
      </w:rPr>
    </w:lvl>
    <w:lvl w:ilvl="7" w:tplc="41D4C704">
      <w:numFmt w:val="bullet"/>
      <w:lvlText w:val="•"/>
      <w:lvlJc w:val="left"/>
      <w:pPr>
        <w:ind w:left="6742" w:hanging="278"/>
      </w:pPr>
      <w:rPr>
        <w:rFonts w:hint="default"/>
        <w:lang w:val="ru-RU" w:eastAsia="en-US" w:bidi="ar-SA"/>
      </w:rPr>
    </w:lvl>
    <w:lvl w:ilvl="8" w:tplc="62CA4298">
      <w:numFmt w:val="bullet"/>
      <w:lvlText w:val="•"/>
      <w:lvlJc w:val="left"/>
      <w:pPr>
        <w:ind w:left="7688" w:hanging="278"/>
      </w:pPr>
      <w:rPr>
        <w:rFonts w:hint="default"/>
        <w:lang w:val="ru-RU" w:eastAsia="en-US" w:bidi="ar-SA"/>
      </w:rPr>
    </w:lvl>
  </w:abstractNum>
  <w:abstractNum w:abstractNumId="18" w15:restartNumberingAfterBreak="0">
    <w:nsid w:val="31D85E5F"/>
    <w:multiLevelType w:val="multilevel"/>
    <w:tmpl w:val="19EAA312"/>
    <w:lvl w:ilvl="0">
      <w:start w:val="2"/>
      <w:numFmt w:val="decimal"/>
      <w:lvlText w:val="%1"/>
      <w:lvlJc w:val="left"/>
      <w:pPr>
        <w:ind w:left="4285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5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7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64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36AA4C94"/>
    <w:multiLevelType w:val="multilevel"/>
    <w:tmpl w:val="60E461E2"/>
    <w:lvl w:ilvl="0">
      <w:start w:val="1"/>
      <w:numFmt w:val="decimal"/>
      <w:lvlText w:val="%1"/>
      <w:lvlJc w:val="left"/>
      <w:pPr>
        <w:ind w:left="139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14"/>
        <w:jc w:val="righ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312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14"/>
      </w:pPr>
      <w:rPr>
        <w:rFonts w:hint="default"/>
        <w:lang w:val="ru-RU" w:eastAsia="en-US" w:bidi="ar-SA"/>
      </w:rPr>
    </w:lvl>
  </w:abstractNum>
  <w:abstractNum w:abstractNumId="20" w15:restartNumberingAfterBreak="0">
    <w:nsid w:val="38D32B3B"/>
    <w:multiLevelType w:val="hybridMultilevel"/>
    <w:tmpl w:val="61A0B606"/>
    <w:lvl w:ilvl="0" w:tplc="73424B14">
      <w:numFmt w:val="bullet"/>
      <w:lvlText w:val="-"/>
      <w:lvlJc w:val="left"/>
      <w:pPr>
        <w:ind w:left="435" w:hanging="2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9E2200B2">
      <w:numFmt w:val="bullet"/>
      <w:lvlText w:val="•"/>
      <w:lvlJc w:val="left"/>
      <w:pPr>
        <w:ind w:left="1400" w:hanging="208"/>
      </w:pPr>
      <w:rPr>
        <w:rFonts w:hint="default"/>
        <w:lang w:val="ru-RU" w:eastAsia="en-US" w:bidi="ar-SA"/>
      </w:rPr>
    </w:lvl>
    <w:lvl w:ilvl="2" w:tplc="0758FE9E">
      <w:numFmt w:val="bullet"/>
      <w:lvlText w:val="•"/>
      <w:lvlJc w:val="left"/>
      <w:pPr>
        <w:ind w:left="2360" w:hanging="208"/>
      </w:pPr>
      <w:rPr>
        <w:rFonts w:hint="default"/>
        <w:lang w:val="ru-RU" w:eastAsia="en-US" w:bidi="ar-SA"/>
      </w:rPr>
    </w:lvl>
    <w:lvl w:ilvl="3" w:tplc="ABC2B35C">
      <w:numFmt w:val="bullet"/>
      <w:lvlText w:val="•"/>
      <w:lvlJc w:val="left"/>
      <w:pPr>
        <w:ind w:left="3320" w:hanging="208"/>
      </w:pPr>
      <w:rPr>
        <w:rFonts w:hint="default"/>
        <w:lang w:val="ru-RU" w:eastAsia="en-US" w:bidi="ar-SA"/>
      </w:rPr>
    </w:lvl>
    <w:lvl w:ilvl="4" w:tplc="5ADABE5A">
      <w:numFmt w:val="bullet"/>
      <w:lvlText w:val="•"/>
      <w:lvlJc w:val="left"/>
      <w:pPr>
        <w:ind w:left="4280" w:hanging="208"/>
      </w:pPr>
      <w:rPr>
        <w:rFonts w:hint="default"/>
        <w:lang w:val="ru-RU" w:eastAsia="en-US" w:bidi="ar-SA"/>
      </w:rPr>
    </w:lvl>
    <w:lvl w:ilvl="5" w:tplc="FBFA6D04">
      <w:numFmt w:val="bullet"/>
      <w:lvlText w:val="•"/>
      <w:lvlJc w:val="left"/>
      <w:pPr>
        <w:ind w:left="5240" w:hanging="208"/>
      </w:pPr>
      <w:rPr>
        <w:rFonts w:hint="default"/>
        <w:lang w:val="ru-RU" w:eastAsia="en-US" w:bidi="ar-SA"/>
      </w:rPr>
    </w:lvl>
    <w:lvl w:ilvl="6" w:tplc="ACD62EA2">
      <w:numFmt w:val="bullet"/>
      <w:lvlText w:val="•"/>
      <w:lvlJc w:val="left"/>
      <w:pPr>
        <w:ind w:left="6200" w:hanging="208"/>
      </w:pPr>
      <w:rPr>
        <w:rFonts w:hint="default"/>
        <w:lang w:val="ru-RU" w:eastAsia="en-US" w:bidi="ar-SA"/>
      </w:rPr>
    </w:lvl>
    <w:lvl w:ilvl="7" w:tplc="808CF31C">
      <w:numFmt w:val="bullet"/>
      <w:lvlText w:val="•"/>
      <w:lvlJc w:val="left"/>
      <w:pPr>
        <w:ind w:left="7160" w:hanging="208"/>
      </w:pPr>
      <w:rPr>
        <w:rFonts w:hint="default"/>
        <w:lang w:val="ru-RU" w:eastAsia="en-US" w:bidi="ar-SA"/>
      </w:rPr>
    </w:lvl>
    <w:lvl w:ilvl="8" w:tplc="122EDF26">
      <w:numFmt w:val="bullet"/>
      <w:lvlText w:val="•"/>
      <w:lvlJc w:val="left"/>
      <w:pPr>
        <w:ind w:left="8120" w:hanging="208"/>
      </w:pPr>
      <w:rPr>
        <w:rFonts w:hint="default"/>
        <w:lang w:val="ru-RU" w:eastAsia="en-US" w:bidi="ar-SA"/>
      </w:rPr>
    </w:lvl>
  </w:abstractNum>
  <w:abstractNum w:abstractNumId="21" w15:restartNumberingAfterBreak="0">
    <w:nsid w:val="53EA1100"/>
    <w:multiLevelType w:val="multilevel"/>
    <w:tmpl w:val="C5F25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A913B2"/>
    <w:multiLevelType w:val="hybridMultilevel"/>
    <w:tmpl w:val="84427CB6"/>
    <w:lvl w:ilvl="0" w:tplc="F5B6ECD6">
      <w:numFmt w:val="bullet"/>
      <w:lvlText w:val="-"/>
      <w:lvlJc w:val="left"/>
      <w:pPr>
        <w:ind w:left="305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90888B4">
      <w:numFmt w:val="bullet"/>
      <w:lvlText w:val="•"/>
      <w:lvlJc w:val="left"/>
      <w:pPr>
        <w:ind w:left="1274" w:hanging="139"/>
      </w:pPr>
      <w:rPr>
        <w:rFonts w:hint="default"/>
        <w:lang w:val="ru-RU" w:eastAsia="en-US" w:bidi="ar-SA"/>
      </w:rPr>
    </w:lvl>
    <w:lvl w:ilvl="2" w:tplc="CEF2B3D0">
      <w:numFmt w:val="bullet"/>
      <w:lvlText w:val="•"/>
      <w:lvlJc w:val="left"/>
      <w:pPr>
        <w:ind w:left="2248" w:hanging="139"/>
      </w:pPr>
      <w:rPr>
        <w:rFonts w:hint="default"/>
        <w:lang w:val="ru-RU" w:eastAsia="en-US" w:bidi="ar-SA"/>
      </w:rPr>
    </w:lvl>
    <w:lvl w:ilvl="3" w:tplc="D2605F4C">
      <w:numFmt w:val="bullet"/>
      <w:lvlText w:val="•"/>
      <w:lvlJc w:val="left"/>
      <w:pPr>
        <w:ind w:left="3222" w:hanging="139"/>
      </w:pPr>
      <w:rPr>
        <w:rFonts w:hint="default"/>
        <w:lang w:val="ru-RU" w:eastAsia="en-US" w:bidi="ar-SA"/>
      </w:rPr>
    </w:lvl>
    <w:lvl w:ilvl="4" w:tplc="7C7E592A">
      <w:numFmt w:val="bullet"/>
      <w:lvlText w:val="•"/>
      <w:lvlJc w:val="left"/>
      <w:pPr>
        <w:ind w:left="4196" w:hanging="139"/>
      </w:pPr>
      <w:rPr>
        <w:rFonts w:hint="default"/>
        <w:lang w:val="ru-RU" w:eastAsia="en-US" w:bidi="ar-SA"/>
      </w:rPr>
    </w:lvl>
    <w:lvl w:ilvl="5" w:tplc="3CE2302C">
      <w:numFmt w:val="bullet"/>
      <w:lvlText w:val="•"/>
      <w:lvlJc w:val="left"/>
      <w:pPr>
        <w:ind w:left="5170" w:hanging="139"/>
      </w:pPr>
      <w:rPr>
        <w:rFonts w:hint="default"/>
        <w:lang w:val="ru-RU" w:eastAsia="en-US" w:bidi="ar-SA"/>
      </w:rPr>
    </w:lvl>
    <w:lvl w:ilvl="6" w:tplc="872400CE">
      <w:numFmt w:val="bullet"/>
      <w:lvlText w:val="•"/>
      <w:lvlJc w:val="left"/>
      <w:pPr>
        <w:ind w:left="6144" w:hanging="139"/>
      </w:pPr>
      <w:rPr>
        <w:rFonts w:hint="default"/>
        <w:lang w:val="ru-RU" w:eastAsia="en-US" w:bidi="ar-SA"/>
      </w:rPr>
    </w:lvl>
    <w:lvl w:ilvl="7" w:tplc="5B4847A0">
      <w:numFmt w:val="bullet"/>
      <w:lvlText w:val="•"/>
      <w:lvlJc w:val="left"/>
      <w:pPr>
        <w:ind w:left="7118" w:hanging="139"/>
      </w:pPr>
      <w:rPr>
        <w:rFonts w:hint="default"/>
        <w:lang w:val="ru-RU" w:eastAsia="en-US" w:bidi="ar-SA"/>
      </w:rPr>
    </w:lvl>
    <w:lvl w:ilvl="8" w:tplc="16B0E05E">
      <w:numFmt w:val="bullet"/>
      <w:lvlText w:val="•"/>
      <w:lvlJc w:val="left"/>
      <w:pPr>
        <w:ind w:left="8092" w:hanging="139"/>
      </w:pPr>
      <w:rPr>
        <w:rFonts w:hint="default"/>
        <w:lang w:val="ru-RU" w:eastAsia="en-US" w:bidi="ar-SA"/>
      </w:rPr>
    </w:lvl>
  </w:abstractNum>
  <w:abstractNum w:abstractNumId="23" w15:restartNumberingAfterBreak="0">
    <w:nsid w:val="5D4C7A32"/>
    <w:multiLevelType w:val="multilevel"/>
    <w:tmpl w:val="764E0046"/>
    <w:lvl w:ilvl="0">
      <w:start w:val="1"/>
      <w:numFmt w:val="decimal"/>
      <w:lvlText w:val="%1"/>
      <w:lvlJc w:val="left"/>
      <w:pPr>
        <w:ind w:left="871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712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72BE2334"/>
    <w:multiLevelType w:val="multilevel"/>
    <w:tmpl w:val="D172AECA"/>
    <w:lvl w:ilvl="0">
      <w:start w:val="3"/>
      <w:numFmt w:val="decimal"/>
      <w:lvlText w:val="%1"/>
      <w:lvlJc w:val="left"/>
      <w:pPr>
        <w:ind w:left="365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14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419"/>
      </w:pPr>
      <w:rPr>
        <w:rFonts w:hint="default"/>
        <w:lang w:val="ru-RU" w:eastAsia="en-US" w:bidi="ar-SA"/>
      </w:rPr>
    </w:lvl>
  </w:abstractNum>
  <w:abstractNum w:abstractNumId="26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abstractNum w:abstractNumId="27" w15:restartNumberingAfterBreak="0">
    <w:nsid w:val="75D1234F"/>
    <w:multiLevelType w:val="multilevel"/>
    <w:tmpl w:val="EA567ED8"/>
    <w:lvl w:ilvl="0">
      <w:start w:val="3"/>
      <w:numFmt w:val="decimal"/>
      <w:lvlText w:val="%1"/>
      <w:lvlJc w:val="left"/>
      <w:pPr>
        <w:ind w:left="5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8" w:hanging="491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42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1"/>
      </w:pPr>
      <w:rPr>
        <w:rFonts w:hint="default"/>
        <w:lang w:val="ru-RU" w:eastAsia="en-US" w:bidi="ar-SA"/>
      </w:rPr>
    </w:lvl>
  </w:abstractNum>
  <w:abstractNum w:abstractNumId="28" w15:restartNumberingAfterBreak="0">
    <w:nsid w:val="76FA279E"/>
    <w:multiLevelType w:val="multilevel"/>
    <w:tmpl w:val="8EDCF6B0"/>
    <w:lvl w:ilvl="0">
      <w:start w:val="2"/>
      <w:numFmt w:val="decimal"/>
      <w:lvlText w:val="%1"/>
      <w:lvlJc w:val="left"/>
      <w:pPr>
        <w:ind w:left="52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1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0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ru-RU" w:eastAsia="en-US" w:bidi="ar-SA"/>
      </w:rPr>
    </w:lvl>
  </w:abstractNum>
  <w:num w:numId="1" w16cid:durableId="882407603">
    <w:abstractNumId w:val="21"/>
  </w:num>
  <w:num w:numId="2" w16cid:durableId="68121155">
    <w:abstractNumId w:val="24"/>
  </w:num>
  <w:num w:numId="3" w16cid:durableId="1830706984">
    <w:abstractNumId w:val="26"/>
  </w:num>
  <w:num w:numId="4" w16cid:durableId="88895813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279889">
    <w:abstractNumId w:val="8"/>
  </w:num>
  <w:num w:numId="6" w16cid:durableId="1333878944">
    <w:abstractNumId w:val="20"/>
  </w:num>
  <w:num w:numId="7" w16cid:durableId="598298029">
    <w:abstractNumId w:val="3"/>
  </w:num>
  <w:num w:numId="8" w16cid:durableId="1704819264">
    <w:abstractNumId w:val="12"/>
  </w:num>
  <w:num w:numId="9" w16cid:durableId="333921611">
    <w:abstractNumId w:val="17"/>
  </w:num>
  <w:num w:numId="10" w16cid:durableId="646668229">
    <w:abstractNumId w:val="6"/>
  </w:num>
  <w:num w:numId="11" w16cid:durableId="1853757686">
    <w:abstractNumId w:val="0"/>
  </w:num>
  <w:num w:numId="12" w16cid:durableId="95053901">
    <w:abstractNumId w:val="11"/>
  </w:num>
  <w:num w:numId="13" w16cid:durableId="1722165667">
    <w:abstractNumId w:val="7"/>
  </w:num>
  <w:num w:numId="14" w16cid:durableId="821894819">
    <w:abstractNumId w:val="5"/>
  </w:num>
  <w:num w:numId="15" w16cid:durableId="2017538394">
    <w:abstractNumId w:val="10"/>
  </w:num>
  <w:num w:numId="16" w16cid:durableId="1255092333">
    <w:abstractNumId w:val="16"/>
  </w:num>
  <w:num w:numId="17" w16cid:durableId="660432251">
    <w:abstractNumId w:val="1"/>
  </w:num>
  <w:num w:numId="18" w16cid:durableId="1207987076">
    <w:abstractNumId w:val="2"/>
  </w:num>
  <w:num w:numId="19" w16cid:durableId="229124936">
    <w:abstractNumId w:val="9"/>
  </w:num>
  <w:num w:numId="20" w16cid:durableId="365911674">
    <w:abstractNumId w:val="25"/>
  </w:num>
  <w:num w:numId="21" w16cid:durableId="1111583238">
    <w:abstractNumId w:val="15"/>
  </w:num>
  <w:num w:numId="22" w16cid:durableId="402528509">
    <w:abstractNumId w:val="18"/>
  </w:num>
  <w:num w:numId="23" w16cid:durableId="1144084037">
    <w:abstractNumId w:val="4"/>
  </w:num>
  <w:num w:numId="24" w16cid:durableId="1793399618">
    <w:abstractNumId w:val="22"/>
  </w:num>
  <w:num w:numId="25" w16cid:durableId="1475222296">
    <w:abstractNumId w:val="19"/>
  </w:num>
  <w:num w:numId="26" w16cid:durableId="1000543295">
    <w:abstractNumId w:val="27"/>
  </w:num>
  <w:num w:numId="27" w16cid:durableId="1746758684">
    <w:abstractNumId w:val="28"/>
  </w:num>
  <w:num w:numId="28" w16cid:durableId="382826308">
    <w:abstractNumId w:val="23"/>
  </w:num>
  <w:num w:numId="29" w16cid:durableId="676536485">
    <w:abstractNumId w:val="13"/>
  </w:num>
  <w:num w:numId="30" w16cid:durableId="650913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B"/>
    <w:rsid w:val="00776B0B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5C1D8B-88F9-43DD-9E65-52912BF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969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  <w:ind w:left="122" w:hanging="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Plain Text"/>
    <w:basedOn w:val="a"/>
    <w:link w:val="a9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a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6"/>
    <w:uiPriority w:val="1"/>
    <w:locked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line number"/>
    <w:basedOn w:val="a0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://www.niig.s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niig.su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mineconomy.orb.ru/activity/24835/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s://login.consultant.ru/link/?req=doc&amp;base=LAW&amp;n=333526&amp;date=23.12.201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BCD3-D5AA-4687-8548-3882376FBC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16776</Words>
  <Characters>95624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Таисия</dc:creator>
  <cp:keywords/>
  <dc:description/>
  <cp:lastModifiedBy>Любовь Лысенкова</cp:lastModifiedBy>
  <cp:revision>2</cp:revision>
  <cp:lastPrinted>2022-12-26T09:52:00Z</cp:lastPrinted>
  <dcterms:created xsi:type="dcterms:W3CDTF">2023-01-08T00:12:00Z</dcterms:created>
  <dcterms:modified xsi:type="dcterms:W3CDTF">2023-01-08T00:12:00Z</dcterms:modified>
</cp:coreProperties>
</file>